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29CA92" w14:textId="52093D9D" w:rsidR="00661630" w:rsidRPr="00616398" w:rsidRDefault="00655931" w:rsidP="002C5D0C">
      <w:pPr>
        <w:spacing w:after="0" w:line="240" w:lineRule="auto"/>
        <w:rPr>
          <w:rFonts w:ascii="Calibri" w:hAnsi="Calibri" w:cs="Calibri"/>
        </w:rPr>
      </w:pPr>
      <w:r w:rsidRPr="00616398">
        <w:rPr>
          <w:rFonts w:ascii="Calibri" w:hAnsi="Calibri" w:cs="Calibri"/>
        </w:rPr>
        <w:t xml:space="preserve">Press Release, </w:t>
      </w:r>
      <w:r w:rsidR="00053C2B">
        <w:rPr>
          <w:rFonts w:ascii="Calibri" w:hAnsi="Calibri" w:cs="Calibri"/>
        </w:rPr>
        <w:t>21</w:t>
      </w:r>
      <w:r w:rsidR="008932CF">
        <w:rPr>
          <w:rFonts w:ascii="Calibri" w:hAnsi="Calibri" w:cs="Calibri"/>
        </w:rPr>
        <w:t xml:space="preserve"> June</w:t>
      </w:r>
      <w:r w:rsidRPr="00616398">
        <w:rPr>
          <w:rFonts w:ascii="Calibri" w:hAnsi="Calibri" w:cs="Calibri"/>
        </w:rPr>
        <w:t xml:space="preserve"> 202</w:t>
      </w:r>
      <w:r w:rsidR="008932CF">
        <w:rPr>
          <w:rFonts w:ascii="Calibri" w:hAnsi="Calibri" w:cs="Calibri"/>
        </w:rPr>
        <w:t>6</w:t>
      </w:r>
      <w:r w:rsidR="00616398">
        <w:rPr>
          <w:rFonts w:ascii="Calibri" w:hAnsi="Calibri" w:cs="Calibri"/>
        </w:rPr>
        <w:t>, Cox’s Bazar</w:t>
      </w:r>
    </w:p>
    <w:p w14:paraId="66827CE1" w14:textId="77777777" w:rsidR="000C0A8E" w:rsidRPr="00A631D6" w:rsidRDefault="000C0A8E" w:rsidP="002C5D0C">
      <w:pPr>
        <w:spacing w:after="0" w:line="240" w:lineRule="auto"/>
        <w:rPr>
          <w:rFonts w:ascii="Calibri" w:hAnsi="Calibri" w:cs="Calibri"/>
        </w:rPr>
      </w:pPr>
    </w:p>
    <w:p w14:paraId="38C7557F" w14:textId="6D33A5AF" w:rsidR="00EC5858" w:rsidRDefault="009C6CFD" w:rsidP="002C5D0C">
      <w:pPr>
        <w:spacing w:after="0" w:line="240" w:lineRule="auto"/>
        <w:rPr>
          <w:rFonts w:ascii="Calibri" w:hAnsi="Calibri" w:cs="Calibri"/>
          <w:b/>
          <w:bCs/>
          <w:sz w:val="24"/>
          <w:szCs w:val="24"/>
        </w:rPr>
      </w:pPr>
      <w:r w:rsidRPr="00A631D6">
        <w:rPr>
          <w:rFonts w:ascii="Calibri" w:hAnsi="Calibri" w:cs="Calibri"/>
        </w:rPr>
        <w:t>World Refugee Day 2026 calls for dignity and honor for Rohingya and host communities</w:t>
      </w:r>
      <w:r w:rsidRPr="00494FE7">
        <w:rPr>
          <w:rFonts w:ascii="Calibri" w:hAnsi="Calibri" w:cs="Calibri"/>
        </w:rPr>
        <w:br/>
      </w:r>
      <w:r w:rsidR="00EC5858" w:rsidRPr="001141E8">
        <w:rPr>
          <w:rFonts w:ascii="Calibri" w:hAnsi="Calibri" w:cs="Calibri"/>
          <w:b/>
          <w:bCs/>
          <w:sz w:val="24"/>
          <w:szCs w:val="24"/>
        </w:rPr>
        <w:t xml:space="preserve">Humanitarian actors demand </w:t>
      </w:r>
      <w:r w:rsidR="00926E43" w:rsidRPr="001141E8">
        <w:rPr>
          <w:rFonts w:ascii="Calibri" w:hAnsi="Calibri" w:cs="Calibri"/>
          <w:b/>
          <w:bCs/>
          <w:sz w:val="24"/>
          <w:szCs w:val="24"/>
        </w:rPr>
        <w:t xml:space="preserve">a </w:t>
      </w:r>
      <w:r w:rsidR="00EC5858" w:rsidRPr="001141E8">
        <w:rPr>
          <w:rFonts w:ascii="Calibri" w:hAnsi="Calibri" w:cs="Calibri"/>
          <w:b/>
          <w:bCs/>
          <w:sz w:val="24"/>
          <w:szCs w:val="24"/>
        </w:rPr>
        <w:t xml:space="preserve">localized </w:t>
      </w:r>
      <w:r w:rsidR="00494FE7" w:rsidRPr="001141E8">
        <w:rPr>
          <w:rFonts w:ascii="Calibri" w:hAnsi="Calibri" w:cs="Calibri"/>
          <w:b/>
          <w:bCs/>
          <w:sz w:val="24"/>
          <w:szCs w:val="24"/>
        </w:rPr>
        <w:t>response</w:t>
      </w:r>
      <w:r w:rsidR="00EC5858" w:rsidRPr="001141E8">
        <w:rPr>
          <w:rFonts w:ascii="Calibri" w:hAnsi="Calibri" w:cs="Calibri"/>
          <w:b/>
          <w:bCs/>
          <w:sz w:val="24"/>
          <w:szCs w:val="24"/>
        </w:rPr>
        <w:t xml:space="preserve"> and </w:t>
      </w:r>
      <w:r w:rsidR="00494FE7" w:rsidRPr="001141E8">
        <w:rPr>
          <w:rFonts w:ascii="Calibri" w:hAnsi="Calibri" w:cs="Calibri"/>
          <w:b/>
          <w:bCs/>
          <w:sz w:val="24"/>
          <w:szCs w:val="24"/>
        </w:rPr>
        <w:t xml:space="preserve">a safe </w:t>
      </w:r>
      <w:r w:rsidR="00EC5858" w:rsidRPr="001141E8">
        <w:rPr>
          <w:rFonts w:ascii="Calibri" w:hAnsi="Calibri" w:cs="Calibri"/>
          <w:b/>
          <w:bCs/>
          <w:sz w:val="24"/>
          <w:szCs w:val="24"/>
        </w:rPr>
        <w:t>repatriation roadmap</w:t>
      </w:r>
    </w:p>
    <w:p w14:paraId="71681917" w14:textId="77777777" w:rsidR="001141E8" w:rsidRPr="001141E8" w:rsidRDefault="001141E8" w:rsidP="002C5D0C">
      <w:pPr>
        <w:spacing w:after="0" w:line="240" w:lineRule="auto"/>
        <w:rPr>
          <w:rFonts w:ascii="Calibri" w:hAnsi="Calibri" w:cs="Calibri"/>
          <w:b/>
          <w:bCs/>
          <w:sz w:val="12"/>
          <w:szCs w:val="12"/>
        </w:rPr>
      </w:pPr>
    </w:p>
    <w:p w14:paraId="5EC47CA4" w14:textId="468F2730" w:rsidR="00926E43" w:rsidRDefault="00926E43" w:rsidP="002C5D0C">
      <w:pPr>
        <w:spacing w:after="0" w:line="240" w:lineRule="auto"/>
        <w:rPr>
          <w:b/>
          <w:bCs/>
        </w:rPr>
      </w:pPr>
      <w:r w:rsidRPr="00926E43">
        <w:rPr>
          <w:b/>
          <w:bCs/>
        </w:rPr>
        <w:t>“World Refugee Day 2026: Humanitarian Actors Demand Dignity for Rohingya, Support for Host Communities and a Clear Repatriation Pathway”</w:t>
      </w:r>
    </w:p>
    <w:p w14:paraId="7CDF470F" w14:textId="77777777" w:rsidR="0046712B" w:rsidRPr="00926E43" w:rsidRDefault="0046712B" w:rsidP="002C5D0C">
      <w:pPr>
        <w:spacing w:after="0" w:line="240" w:lineRule="auto"/>
        <w:rPr>
          <w:rFonts w:ascii="Calibri" w:hAnsi="Calibri" w:cs="Calibri"/>
          <w:b/>
          <w:bCs/>
        </w:rPr>
      </w:pPr>
    </w:p>
    <w:p w14:paraId="285D79DE" w14:textId="0C79A1F3" w:rsidR="005F59F3" w:rsidRPr="00FE74CE" w:rsidRDefault="00060DFA" w:rsidP="002C5D0C">
      <w:pPr>
        <w:pStyle w:val="NormalWeb"/>
        <w:spacing w:before="0" w:beforeAutospacing="0" w:after="0" w:afterAutospacing="0"/>
        <w:rPr>
          <w:rFonts w:ascii="Calibri" w:eastAsiaTheme="minorHAnsi" w:hAnsi="Calibri" w:cs="Calibri"/>
          <w:sz w:val="21"/>
          <w:szCs w:val="21"/>
        </w:rPr>
      </w:pPr>
      <w:r w:rsidRPr="00FE74CE">
        <w:rPr>
          <w:rFonts w:ascii="Calibri" w:eastAsiaTheme="minorHAnsi" w:hAnsi="Calibri" w:cs="Calibri"/>
          <w:b/>
          <w:bCs/>
          <w:sz w:val="21"/>
          <w:szCs w:val="21"/>
        </w:rPr>
        <w:t>Cox’s Bazar, 21 June 2026:</w:t>
      </w:r>
      <w:r w:rsidRPr="00FE74CE">
        <w:rPr>
          <w:rFonts w:ascii="Calibri" w:eastAsiaTheme="minorHAnsi" w:hAnsi="Calibri" w:cs="Calibri"/>
          <w:sz w:val="21"/>
          <w:szCs w:val="21"/>
        </w:rPr>
        <w:t> Bangladesh is currently hosting approximately 1.6 million Rohingya refugees. Since the mass influx in 2017, the Government of Bangladesh, local communities, national and international NGOs, and UN agencies have provided critical humanitarian assistance. However, with humanitarian funding steadily declining, stakeholders emphasized the need for a more cost-effective and locally led response.</w:t>
      </w:r>
      <w:r w:rsidR="002C5D0C" w:rsidRPr="00FE74CE">
        <w:rPr>
          <w:rFonts w:ascii="Calibri" w:eastAsiaTheme="minorHAnsi" w:hAnsi="Calibri" w:cs="Calibri"/>
          <w:sz w:val="21"/>
          <w:szCs w:val="21"/>
        </w:rPr>
        <w:t xml:space="preserve"> </w:t>
      </w:r>
      <w:r w:rsidRPr="00FE74CE">
        <w:rPr>
          <w:rFonts w:ascii="Calibri" w:eastAsiaTheme="minorHAnsi" w:hAnsi="Calibri" w:cs="Calibri"/>
          <w:sz w:val="21"/>
          <w:szCs w:val="21"/>
        </w:rPr>
        <w:t xml:space="preserve">The 2026 Joint Response Plan (JRP) seeks US$710.5 million to support Rohingya refugees and host communities in Cox’s Bazar and </w:t>
      </w:r>
      <w:proofErr w:type="spellStart"/>
      <w:r w:rsidRPr="00FE74CE">
        <w:rPr>
          <w:rFonts w:ascii="Calibri" w:eastAsiaTheme="minorHAnsi" w:hAnsi="Calibri" w:cs="Calibri"/>
          <w:sz w:val="21"/>
          <w:szCs w:val="21"/>
        </w:rPr>
        <w:t>Bhasan</w:t>
      </w:r>
      <w:proofErr w:type="spellEnd"/>
      <w:r w:rsidRPr="00FE74CE">
        <w:rPr>
          <w:rFonts w:ascii="Calibri" w:eastAsiaTheme="minorHAnsi" w:hAnsi="Calibri" w:cs="Calibri"/>
          <w:sz w:val="21"/>
          <w:szCs w:val="21"/>
        </w:rPr>
        <w:t xml:space="preserve"> Char. As of June 2026, only US$368.3 million has been received, leaving the appeal less than half funded. Against this backdrop, local stakeholders expressed concern that Local NGOs have been largely excluded from the implementation framework of </w:t>
      </w:r>
      <w:r w:rsidR="00926E43">
        <w:rPr>
          <w:rFonts w:ascii="Calibri" w:eastAsiaTheme="minorHAnsi" w:hAnsi="Calibri" w:cs="Calibri"/>
          <w:sz w:val="21"/>
          <w:szCs w:val="21"/>
        </w:rPr>
        <w:t xml:space="preserve">the JRP 2026, </w:t>
      </w:r>
      <w:r w:rsidRPr="00FE74CE">
        <w:rPr>
          <w:rFonts w:ascii="Calibri" w:eastAsiaTheme="minorHAnsi" w:hAnsi="Calibri" w:cs="Calibri"/>
          <w:sz w:val="21"/>
          <w:szCs w:val="21"/>
        </w:rPr>
        <w:t>a low-cost mechanism.</w:t>
      </w:r>
    </w:p>
    <w:p w14:paraId="54B3B2F1" w14:textId="77777777" w:rsidR="002C5D0C" w:rsidRPr="00FE74CE" w:rsidRDefault="002C5D0C" w:rsidP="002C5D0C">
      <w:pPr>
        <w:pStyle w:val="NormalWeb"/>
        <w:spacing w:before="0" w:beforeAutospacing="0" w:after="0" w:afterAutospacing="0"/>
        <w:rPr>
          <w:rFonts w:ascii="Calibri" w:eastAsiaTheme="minorHAnsi" w:hAnsi="Calibri" w:cs="Calibri"/>
          <w:sz w:val="21"/>
          <w:szCs w:val="21"/>
        </w:rPr>
      </w:pPr>
    </w:p>
    <w:p w14:paraId="0065481E" w14:textId="2A385EB7" w:rsidR="00A631D6" w:rsidRPr="00FE74CE" w:rsidRDefault="00060DFA" w:rsidP="002C5D0C">
      <w:pPr>
        <w:pStyle w:val="NormalWeb"/>
        <w:spacing w:before="0" w:beforeAutospacing="0" w:after="0" w:afterAutospacing="0"/>
        <w:rPr>
          <w:rFonts w:ascii="Calibri" w:eastAsiaTheme="minorHAnsi" w:hAnsi="Calibri" w:cs="Calibri"/>
          <w:sz w:val="21"/>
          <w:szCs w:val="21"/>
        </w:rPr>
      </w:pPr>
      <w:r w:rsidRPr="00FE74CE">
        <w:rPr>
          <w:rFonts w:ascii="Calibri" w:eastAsiaTheme="minorHAnsi" w:hAnsi="Calibri" w:cs="Calibri"/>
          <w:sz w:val="21"/>
          <w:szCs w:val="21"/>
        </w:rPr>
        <w:t xml:space="preserve">These concerns were raised at a seminar organized by the Cox’s Bazar CSO NGO Forum (CCNF) and COAST Foundation at the Office of the Refugee Relief and Repatriation Commissioner (RRRC) in Cox’s Bazar today. Speakers noted that the current response structure does not adequately reflect the principles of the UN Humanitarian Reset, which calls for humanitarian action to be locally led and globally supported, with stronger partnerships and </w:t>
      </w:r>
      <w:r w:rsidR="00926E43">
        <w:rPr>
          <w:rFonts w:ascii="Calibri" w:eastAsiaTheme="minorHAnsi" w:hAnsi="Calibri" w:cs="Calibri"/>
          <w:sz w:val="21"/>
          <w:szCs w:val="21"/>
        </w:rPr>
        <w:t xml:space="preserve">a 70% increase </w:t>
      </w:r>
      <w:r w:rsidR="00A45227" w:rsidRPr="00FE74CE">
        <w:rPr>
          <w:rFonts w:ascii="Calibri" w:eastAsiaTheme="minorHAnsi" w:hAnsi="Calibri" w:cs="Calibri"/>
          <w:sz w:val="21"/>
          <w:szCs w:val="21"/>
        </w:rPr>
        <w:t>in</w:t>
      </w:r>
      <w:r w:rsidRPr="00FE74CE">
        <w:rPr>
          <w:rFonts w:ascii="Calibri" w:eastAsiaTheme="minorHAnsi" w:hAnsi="Calibri" w:cs="Calibri"/>
          <w:sz w:val="21"/>
          <w:szCs w:val="21"/>
        </w:rPr>
        <w:t xml:space="preserve"> pooled funding for local and national actors.</w:t>
      </w:r>
      <w:r w:rsidR="00AB6144" w:rsidRPr="00FE74CE">
        <w:rPr>
          <w:rFonts w:ascii="Calibri" w:eastAsiaTheme="minorHAnsi" w:hAnsi="Calibri" w:cs="Calibri"/>
          <w:sz w:val="21"/>
          <w:szCs w:val="21"/>
        </w:rPr>
        <w:t xml:space="preserve"> But it did not happen in recent UN OCHA’s US$150 million funding. T</w:t>
      </w:r>
      <w:r w:rsidR="00A631D6" w:rsidRPr="00FE74CE">
        <w:rPr>
          <w:rFonts w:ascii="Calibri" w:eastAsiaTheme="minorHAnsi" w:hAnsi="Calibri" w:cs="Calibri"/>
          <w:sz w:val="21"/>
          <w:szCs w:val="21"/>
        </w:rPr>
        <w:t xml:space="preserve">he overwhelming majority, 92%, went to UN agencies and 8% to international NGOs, while local actors received </w:t>
      </w:r>
      <w:r w:rsidR="00AB6144" w:rsidRPr="00FE74CE">
        <w:rPr>
          <w:rFonts w:ascii="Calibri" w:eastAsiaTheme="minorHAnsi" w:hAnsi="Calibri" w:cs="Calibri"/>
          <w:sz w:val="21"/>
          <w:szCs w:val="21"/>
        </w:rPr>
        <w:t>no</w:t>
      </w:r>
      <w:r w:rsidR="00A631D6" w:rsidRPr="00FE74CE">
        <w:rPr>
          <w:rFonts w:ascii="Calibri" w:eastAsiaTheme="minorHAnsi" w:hAnsi="Calibri" w:cs="Calibri"/>
          <w:sz w:val="21"/>
          <w:szCs w:val="21"/>
        </w:rPr>
        <w:t xml:space="preserve"> direct support. Participants </w:t>
      </w:r>
      <w:r w:rsidR="00C559E7" w:rsidRPr="00FE74CE">
        <w:rPr>
          <w:rFonts w:ascii="Calibri" w:eastAsiaTheme="minorHAnsi" w:hAnsi="Calibri" w:cs="Calibri"/>
          <w:sz w:val="21"/>
          <w:szCs w:val="21"/>
        </w:rPr>
        <w:t xml:space="preserve">also </w:t>
      </w:r>
      <w:r w:rsidR="00A631D6" w:rsidRPr="00FE74CE">
        <w:rPr>
          <w:rFonts w:ascii="Calibri" w:eastAsiaTheme="minorHAnsi" w:hAnsi="Calibri" w:cs="Calibri"/>
          <w:sz w:val="21"/>
          <w:szCs w:val="21"/>
        </w:rPr>
        <w:t xml:space="preserve">called for a “JRP 2.0” framework that would complement humanitarian assistance with a clear roadmap for the safe, voluntary, and dignified repatriation of Rohingya refugees to Myanmar. </w:t>
      </w:r>
      <w:r w:rsidR="002C5D0C" w:rsidRPr="00FE74CE">
        <w:rPr>
          <w:rFonts w:ascii="Calibri" w:eastAsiaTheme="minorHAnsi" w:hAnsi="Calibri" w:cs="Calibri"/>
          <w:sz w:val="21"/>
          <w:szCs w:val="21"/>
        </w:rPr>
        <w:t>Md. Iqbal Uddin of COAST Foundation presented the keynote and the seminar was moderated by CCNF General Secretary Md. Jahangir Alam.</w:t>
      </w:r>
    </w:p>
    <w:p w14:paraId="59061948" w14:textId="77777777" w:rsidR="00C736BC" w:rsidRPr="00FE74CE" w:rsidRDefault="00C736BC" w:rsidP="002C5D0C">
      <w:pPr>
        <w:spacing w:after="0" w:line="240" w:lineRule="auto"/>
        <w:rPr>
          <w:rFonts w:ascii="Calibri" w:hAnsi="Calibri" w:cs="Calibri"/>
          <w:sz w:val="21"/>
          <w:szCs w:val="21"/>
        </w:rPr>
      </w:pPr>
    </w:p>
    <w:p w14:paraId="750E0EA3" w14:textId="1C57F56E" w:rsidR="002C5D0C" w:rsidRPr="00FE74CE" w:rsidRDefault="002C5D0C" w:rsidP="002C5D0C">
      <w:pPr>
        <w:pStyle w:val="NormalWeb"/>
        <w:spacing w:before="0" w:beforeAutospacing="0" w:after="0" w:afterAutospacing="0"/>
        <w:rPr>
          <w:rFonts w:ascii="Calibri" w:eastAsiaTheme="minorHAnsi" w:hAnsi="Calibri" w:cs="Calibri"/>
          <w:sz w:val="21"/>
          <w:szCs w:val="21"/>
        </w:rPr>
      </w:pPr>
      <w:r w:rsidRPr="00FE74CE">
        <w:rPr>
          <w:rFonts w:ascii="Calibri" w:eastAsiaTheme="minorHAnsi" w:hAnsi="Calibri" w:cs="Calibri"/>
          <w:sz w:val="21"/>
          <w:szCs w:val="21"/>
        </w:rPr>
        <w:t xml:space="preserve">In his keynote speech, Md. Iqbal Uddin called for revising the definition of Local NGOs in the Rohingya response to recognize organizations originating from Cox’s Bazar and led by local people. He urged a more inclusive JRP process with meaningful participation from local government institutions, the District Administration, and the RRRC. </w:t>
      </w:r>
    </w:p>
    <w:p w14:paraId="6A7A63F2" w14:textId="77777777" w:rsidR="00FE74CE" w:rsidRPr="00FE74CE" w:rsidRDefault="00FE74CE" w:rsidP="002C5D0C">
      <w:pPr>
        <w:pStyle w:val="NormalWeb"/>
        <w:spacing w:before="0" w:beforeAutospacing="0" w:after="0" w:afterAutospacing="0"/>
        <w:rPr>
          <w:rFonts w:ascii="Calibri" w:eastAsiaTheme="minorHAnsi" w:hAnsi="Calibri" w:cs="Calibri"/>
          <w:sz w:val="21"/>
          <w:szCs w:val="21"/>
        </w:rPr>
      </w:pPr>
    </w:p>
    <w:p w14:paraId="2E25AD1C" w14:textId="77777777" w:rsidR="00FE74CE" w:rsidRPr="00FE74CE" w:rsidRDefault="00FE74CE" w:rsidP="00FE74CE">
      <w:pPr>
        <w:pStyle w:val="NormalWeb"/>
        <w:spacing w:before="0" w:beforeAutospacing="0" w:after="0" w:afterAutospacing="0"/>
        <w:rPr>
          <w:rFonts w:ascii="Calibri" w:eastAsiaTheme="minorHAnsi" w:hAnsi="Calibri" w:cs="Calibri"/>
          <w:sz w:val="21"/>
          <w:szCs w:val="21"/>
        </w:rPr>
      </w:pPr>
      <w:r w:rsidRPr="00FE74CE">
        <w:rPr>
          <w:rFonts w:ascii="Calibri" w:eastAsiaTheme="minorHAnsi" w:hAnsi="Calibri" w:cs="Calibri"/>
          <w:sz w:val="21"/>
          <w:szCs w:val="21"/>
        </w:rPr>
        <w:t xml:space="preserve">Distinguished speakers included Mohammed Mizanur Rahman, Refugee Relief and Repatriation Commissioner (RRRC); David Bugden, Head of the Rohingya Coordination Platform; Marcel Grogan, Head of Strategic Oversight Service at UNHCR; Marjina Akter, Vice Chairman of Teknaf Upazila; Kalim Ullah of Bangladesh </w:t>
      </w:r>
      <w:proofErr w:type="spellStart"/>
      <w:r w:rsidRPr="00FE74CE">
        <w:rPr>
          <w:rFonts w:ascii="Calibri" w:eastAsiaTheme="minorHAnsi" w:hAnsi="Calibri" w:cs="Calibri"/>
          <w:sz w:val="21"/>
          <w:szCs w:val="21"/>
        </w:rPr>
        <w:t>Paribesh</w:t>
      </w:r>
      <w:proofErr w:type="spellEnd"/>
      <w:r w:rsidRPr="00FE74CE">
        <w:rPr>
          <w:rFonts w:ascii="Calibri" w:eastAsiaTheme="minorHAnsi" w:hAnsi="Calibri" w:cs="Calibri"/>
          <w:sz w:val="21"/>
          <w:szCs w:val="21"/>
        </w:rPr>
        <w:t xml:space="preserve"> </w:t>
      </w:r>
      <w:proofErr w:type="spellStart"/>
      <w:r w:rsidRPr="00FE74CE">
        <w:rPr>
          <w:rFonts w:ascii="Calibri" w:eastAsiaTheme="minorHAnsi" w:hAnsi="Calibri" w:cs="Calibri"/>
          <w:sz w:val="21"/>
          <w:szCs w:val="21"/>
        </w:rPr>
        <w:t>Andolon</w:t>
      </w:r>
      <w:proofErr w:type="spellEnd"/>
      <w:r w:rsidRPr="00FE74CE">
        <w:rPr>
          <w:rFonts w:ascii="Calibri" w:eastAsiaTheme="minorHAnsi" w:hAnsi="Calibri" w:cs="Calibri"/>
          <w:sz w:val="21"/>
          <w:szCs w:val="21"/>
        </w:rPr>
        <w:t xml:space="preserve">; former </w:t>
      </w:r>
      <w:proofErr w:type="spellStart"/>
      <w:r w:rsidRPr="00FE74CE">
        <w:rPr>
          <w:rFonts w:ascii="Calibri" w:eastAsiaTheme="minorHAnsi" w:hAnsi="Calibri" w:cs="Calibri"/>
          <w:sz w:val="21"/>
          <w:szCs w:val="21"/>
        </w:rPr>
        <w:t>Palongkhali</w:t>
      </w:r>
      <w:proofErr w:type="spellEnd"/>
      <w:r w:rsidRPr="00FE74CE">
        <w:rPr>
          <w:rFonts w:ascii="Calibri" w:eastAsiaTheme="minorHAnsi" w:hAnsi="Calibri" w:cs="Calibri"/>
          <w:sz w:val="21"/>
          <w:szCs w:val="21"/>
        </w:rPr>
        <w:t xml:space="preserve"> Union Parishad Chairman Mozaffar Ahmed; Saiful Islam Chowdhury Kalim of PULSE Bangladesh; Helal Uddin, Member of </w:t>
      </w:r>
      <w:proofErr w:type="spellStart"/>
      <w:r w:rsidRPr="00FE74CE">
        <w:rPr>
          <w:rFonts w:ascii="Calibri" w:eastAsiaTheme="minorHAnsi" w:hAnsi="Calibri" w:cs="Calibri"/>
          <w:sz w:val="21"/>
          <w:szCs w:val="21"/>
        </w:rPr>
        <w:t>Rajapalong</w:t>
      </w:r>
      <w:proofErr w:type="spellEnd"/>
      <w:r w:rsidRPr="00FE74CE">
        <w:rPr>
          <w:rFonts w:ascii="Calibri" w:eastAsiaTheme="minorHAnsi" w:hAnsi="Calibri" w:cs="Calibri"/>
          <w:sz w:val="21"/>
          <w:szCs w:val="21"/>
        </w:rPr>
        <w:t xml:space="preserve"> Union Parishad; Imam Khair of CBN News; Syed Md. Anwar, President of </w:t>
      </w:r>
      <w:proofErr w:type="spellStart"/>
      <w:r w:rsidRPr="00FE74CE">
        <w:rPr>
          <w:rFonts w:ascii="Calibri" w:eastAsiaTheme="minorHAnsi" w:hAnsi="Calibri" w:cs="Calibri"/>
          <w:sz w:val="21"/>
          <w:szCs w:val="21"/>
        </w:rPr>
        <w:t>Ukhiya</w:t>
      </w:r>
      <w:proofErr w:type="spellEnd"/>
      <w:r w:rsidRPr="00FE74CE">
        <w:rPr>
          <w:rFonts w:ascii="Calibri" w:eastAsiaTheme="minorHAnsi" w:hAnsi="Calibri" w:cs="Calibri"/>
          <w:sz w:val="21"/>
          <w:szCs w:val="21"/>
        </w:rPr>
        <w:t xml:space="preserve"> Press Club; </w:t>
      </w:r>
      <w:proofErr w:type="spellStart"/>
      <w:r w:rsidRPr="00FE74CE">
        <w:rPr>
          <w:rFonts w:ascii="Calibri" w:eastAsiaTheme="minorHAnsi" w:hAnsi="Calibri" w:cs="Calibri"/>
          <w:sz w:val="21"/>
          <w:szCs w:val="21"/>
        </w:rPr>
        <w:t>Omour</w:t>
      </w:r>
      <w:proofErr w:type="spellEnd"/>
      <w:r w:rsidRPr="00FE74CE">
        <w:rPr>
          <w:rFonts w:ascii="Calibri" w:eastAsiaTheme="minorHAnsi" w:hAnsi="Calibri" w:cs="Calibri"/>
          <w:sz w:val="21"/>
          <w:szCs w:val="21"/>
        </w:rPr>
        <w:t xml:space="preserve"> Faruk, General Secretary of NCP; journalist Abdus Sukur Rana of Prothom </w:t>
      </w:r>
      <w:proofErr w:type="spellStart"/>
      <w:r w:rsidRPr="00FE74CE">
        <w:rPr>
          <w:rFonts w:ascii="Calibri" w:eastAsiaTheme="minorHAnsi" w:hAnsi="Calibri" w:cs="Calibri"/>
          <w:sz w:val="21"/>
          <w:szCs w:val="21"/>
        </w:rPr>
        <w:t>Alo</w:t>
      </w:r>
      <w:proofErr w:type="spellEnd"/>
      <w:r w:rsidRPr="00FE74CE">
        <w:rPr>
          <w:rFonts w:ascii="Calibri" w:eastAsiaTheme="minorHAnsi" w:hAnsi="Calibri" w:cs="Calibri"/>
          <w:sz w:val="21"/>
          <w:szCs w:val="21"/>
        </w:rPr>
        <w:t xml:space="preserve">; </w:t>
      </w:r>
      <w:proofErr w:type="spellStart"/>
      <w:r w:rsidRPr="00FE74CE">
        <w:rPr>
          <w:rFonts w:ascii="Calibri" w:eastAsiaTheme="minorHAnsi" w:hAnsi="Calibri" w:cs="Calibri"/>
          <w:sz w:val="21"/>
          <w:szCs w:val="21"/>
        </w:rPr>
        <w:t>Rajapalong</w:t>
      </w:r>
      <w:proofErr w:type="spellEnd"/>
      <w:r w:rsidRPr="00FE74CE">
        <w:rPr>
          <w:rFonts w:ascii="Calibri" w:eastAsiaTheme="minorHAnsi" w:hAnsi="Calibri" w:cs="Calibri"/>
          <w:sz w:val="21"/>
          <w:szCs w:val="21"/>
        </w:rPr>
        <w:t xml:space="preserve"> Union Parishad Chairman Mir Kashem; Nilima </w:t>
      </w:r>
      <w:proofErr w:type="spellStart"/>
      <w:r w:rsidRPr="00FE74CE">
        <w:rPr>
          <w:rFonts w:ascii="Calibri" w:eastAsiaTheme="minorHAnsi" w:hAnsi="Calibri" w:cs="Calibri"/>
          <w:sz w:val="21"/>
          <w:szCs w:val="21"/>
        </w:rPr>
        <w:t>Akter</w:t>
      </w:r>
      <w:proofErr w:type="spellEnd"/>
      <w:r w:rsidRPr="00FE74CE">
        <w:rPr>
          <w:rFonts w:ascii="Calibri" w:eastAsiaTheme="minorHAnsi" w:hAnsi="Calibri" w:cs="Calibri"/>
          <w:sz w:val="21"/>
          <w:szCs w:val="21"/>
        </w:rPr>
        <w:t xml:space="preserve"> Chowdhury of </w:t>
      </w:r>
      <w:proofErr w:type="spellStart"/>
      <w:r w:rsidRPr="00FE74CE">
        <w:rPr>
          <w:rFonts w:ascii="Calibri" w:eastAsiaTheme="minorHAnsi" w:hAnsi="Calibri" w:cs="Calibri"/>
          <w:sz w:val="21"/>
          <w:szCs w:val="21"/>
        </w:rPr>
        <w:t>Agrajatra</w:t>
      </w:r>
      <w:proofErr w:type="spellEnd"/>
      <w:r w:rsidRPr="00FE74CE">
        <w:rPr>
          <w:rFonts w:ascii="Calibri" w:eastAsiaTheme="minorHAnsi" w:hAnsi="Calibri" w:cs="Calibri"/>
          <w:sz w:val="21"/>
          <w:szCs w:val="21"/>
        </w:rPr>
        <w:t xml:space="preserve"> Bangladesh; journalist Nurul Islam; Abul Kashem of Help Cox’s Bazar; Advocate Hasan Siddiqui, President of </w:t>
      </w:r>
      <w:proofErr w:type="spellStart"/>
      <w:r w:rsidRPr="00FE74CE">
        <w:rPr>
          <w:rFonts w:ascii="Calibri" w:eastAsiaTheme="minorHAnsi" w:hAnsi="Calibri" w:cs="Calibri"/>
          <w:sz w:val="21"/>
          <w:szCs w:val="21"/>
        </w:rPr>
        <w:t>Teknaf</w:t>
      </w:r>
      <w:proofErr w:type="spellEnd"/>
      <w:r w:rsidRPr="00FE74CE">
        <w:rPr>
          <w:rFonts w:ascii="Calibri" w:eastAsiaTheme="minorHAnsi" w:hAnsi="Calibri" w:cs="Calibri"/>
          <w:sz w:val="21"/>
          <w:szCs w:val="21"/>
        </w:rPr>
        <w:t xml:space="preserve"> </w:t>
      </w:r>
      <w:proofErr w:type="spellStart"/>
      <w:r w:rsidRPr="00FE74CE">
        <w:rPr>
          <w:rFonts w:ascii="Calibri" w:eastAsiaTheme="minorHAnsi" w:hAnsi="Calibri" w:cs="Calibri"/>
          <w:sz w:val="21"/>
          <w:szCs w:val="21"/>
        </w:rPr>
        <w:t>Upazila</w:t>
      </w:r>
      <w:proofErr w:type="spellEnd"/>
      <w:r w:rsidRPr="00FE74CE">
        <w:rPr>
          <w:rFonts w:ascii="Calibri" w:eastAsiaTheme="minorHAnsi" w:hAnsi="Calibri" w:cs="Calibri"/>
          <w:sz w:val="21"/>
          <w:szCs w:val="21"/>
        </w:rPr>
        <w:t xml:space="preserve"> BNP; and </w:t>
      </w:r>
      <w:proofErr w:type="spellStart"/>
      <w:r w:rsidRPr="00FE74CE">
        <w:rPr>
          <w:rFonts w:ascii="Calibri" w:eastAsiaTheme="minorHAnsi" w:hAnsi="Calibri" w:cs="Calibri"/>
          <w:sz w:val="21"/>
          <w:szCs w:val="21"/>
        </w:rPr>
        <w:t>Mahabubur</w:t>
      </w:r>
      <w:proofErr w:type="spellEnd"/>
      <w:r w:rsidRPr="00FE74CE">
        <w:rPr>
          <w:rFonts w:ascii="Calibri" w:eastAsiaTheme="minorHAnsi" w:hAnsi="Calibri" w:cs="Calibri"/>
          <w:sz w:val="21"/>
          <w:szCs w:val="21"/>
        </w:rPr>
        <w:t xml:space="preserve"> Rahman, President of Cox’s Bazar Press Club.</w:t>
      </w:r>
    </w:p>
    <w:p w14:paraId="6C246F83" w14:textId="77777777" w:rsidR="00FE74CE" w:rsidRPr="00FE74CE" w:rsidRDefault="00FE74CE" w:rsidP="00FE74CE">
      <w:pPr>
        <w:pStyle w:val="NormalWeb"/>
        <w:spacing w:before="0" w:beforeAutospacing="0" w:after="0" w:afterAutospacing="0"/>
        <w:rPr>
          <w:rFonts w:ascii="Calibri" w:eastAsiaTheme="minorHAnsi" w:hAnsi="Calibri" w:cs="Calibri"/>
          <w:sz w:val="21"/>
          <w:szCs w:val="21"/>
        </w:rPr>
      </w:pPr>
    </w:p>
    <w:p w14:paraId="13B3FF89" w14:textId="46A272BA" w:rsidR="00FE74CE" w:rsidRPr="00FE74CE" w:rsidRDefault="00FE74CE" w:rsidP="00FE74CE">
      <w:pPr>
        <w:pStyle w:val="NormalWeb"/>
        <w:spacing w:before="0" w:beforeAutospacing="0" w:after="0" w:afterAutospacing="0"/>
        <w:rPr>
          <w:rFonts w:ascii="Calibri" w:eastAsiaTheme="minorHAnsi" w:hAnsi="Calibri" w:cs="Calibri"/>
          <w:sz w:val="21"/>
          <w:szCs w:val="21"/>
        </w:rPr>
      </w:pPr>
      <w:r w:rsidRPr="00FE74CE">
        <w:rPr>
          <w:rFonts w:ascii="Calibri" w:eastAsiaTheme="minorHAnsi" w:hAnsi="Calibri" w:cs="Calibri"/>
          <w:sz w:val="21"/>
          <w:szCs w:val="21"/>
        </w:rPr>
        <w:t>Mizanur Rahman noted that migration from Rakhine State to Cox’s Bazar has a long history and stressed the need to address groundwater depletion by exploring alternatives to deep tubewells. David Bugden acknowledged the sacrifices of host communities in sheltering Rohingya refugees and emphasized the importance of international diplomacy to support repatriation efforts. Marcel Grogan called for strengthening peaceful coexistence between Rohingya and host communities while pursuing safe and dignified repatriation through coordinated national and international efforts.</w:t>
      </w:r>
    </w:p>
    <w:p w14:paraId="05CB6BCA" w14:textId="77777777" w:rsidR="00FE74CE" w:rsidRPr="00FE74CE" w:rsidRDefault="00FE74CE" w:rsidP="00FE74CE">
      <w:pPr>
        <w:pStyle w:val="NormalWeb"/>
        <w:spacing w:before="0" w:beforeAutospacing="0" w:after="0" w:afterAutospacing="0"/>
        <w:rPr>
          <w:rFonts w:ascii="Calibri" w:eastAsiaTheme="minorHAnsi" w:hAnsi="Calibri" w:cs="Calibri"/>
          <w:sz w:val="21"/>
          <w:szCs w:val="21"/>
        </w:rPr>
      </w:pPr>
    </w:p>
    <w:p w14:paraId="7B5EF89E" w14:textId="77777777" w:rsidR="00FE74CE" w:rsidRPr="00FE74CE" w:rsidRDefault="00FE74CE" w:rsidP="00FE74CE">
      <w:pPr>
        <w:pStyle w:val="NormalWeb"/>
        <w:spacing w:before="0" w:beforeAutospacing="0" w:after="0" w:afterAutospacing="0"/>
        <w:rPr>
          <w:rFonts w:ascii="Calibri" w:eastAsiaTheme="minorHAnsi" w:hAnsi="Calibri" w:cs="Calibri"/>
          <w:sz w:val="21"/>
          <w:szCs w:val="21"/>
        </w:rPr>
      </w:pPr>
      <w:r w:rsidRPr="00FE74CE">
        <w:rPr>
          <w:rFonts w:ascii="Calibri" w:eastAsiaTheme="minorHAnsi" w:hAnsi="Calibri" w:cs="Calibri"/>
          <w:sz w:val="21"/>
          <w:szCs w:val="21"/>
        </w:rPr>
        <w:t xml:space="preserve">Former UP Chairman Mozaffar Ahmed urged the distribution of treated Naf River water as an alternative water source. Marjina Akter highlighted the need to curb drug trafficking and arms dealing in the camps and strengthen security measures. Kalim Ullah called for environmental restoration initiatives in </w:t>
      </w:r>
      <w:proofErr w:type="spellStart"/>
      <w:r w:rsidRPr="00FE74CE">
        <w:rPr>
          <w:rFonts w:ascii="Calibri" w:eastAsiaTheme="minorHAnsi" w:hAnsi="Calibri" w:cs="Calibri"/>
          <w:sz w:val="21"/>
          <w:szCs w:val="21"/>
        </w:rPr>
        <w:t>Teknaf</w:t>
      </w:r>
      <w:proofErr w:type="spellEnd"/>
      <w:r w:rsidRPr="00FE74CE">
        <w:rPr>
          <w:rFonts w:ascii="Calibri" w:eastAsiaTheme="minorHAnsi" w:hAnsi="Calibri" w:cs="Calibri"/>
          <w:sz w:val="21"/>
          <w:szCs w:val="21"/>
        </w:rPr>
        <w:t xml:space="preserve"> and </w:t>
      </w:r>
      <w:proofErr w:type="spellStart"/>
      <w:r w:rsidRPr="00FE74CE">
        <w:rPr>
          <w:rFonts w:ascii="Calibri" w:eastAsiaTheme="minorHAnsi" w:hAnsi="Calibri" w:cs="Calibri"/>
          <w:sz w:val="21"/>
          <w:szCs w:val="21"/>
        </w:rPr>
        <w:t>Ukhiya</w:t>
      </w:r>
      <w:proofErr w:type="spellEnd"/>
      <w:r w:rsidRPr="00FE74CE">
        <w:rPr>
          <w:rFonts w:ascii="Calibri" w:eastAsiaTheme="minorHAnsi" w:hAnsi="Calibri" w:cs="Calibri"/>
          <w:sz w:val="21"/>
          <w:szCs w:val="21"/>
        </w:rPr>
        <w:t xml:space="preserve">, while Advocate Saki Kawser emphasized peaceful coexistence and improved law and order. Imam Khair urged increasing allocations for host communities, and Syed Md. Anwar advocated for greater engagement of Local NGOs in project implementation. Several speakers, including Omour Faruk, Advocate Hasan Siddique, and </w:t>
      </w:r>
      <w:proofErr w:type="spellStart"/>
      <w:r w:rsidRPr="00FE74CE">
        <w:rPr>
          <w:rFonts w:ascii="Calibri" w:eastAsiaTheme="minorHAnsi" w:hAnsi="Calibri" w:cs="Calibri"/>
          <w:sz w:val="21"/>
          <w:szCs w:val="21"/>
        </w:rPr>
        <w:t>Mahabubur</w:t>
      </w:r>
      <w:proofErr w:type="spellEnd"/>
      <w:r w:rsidRPr="00FE74CE">
        <w:rPr>
          <w:rFonts w:ascii="Calibri" w:eastAsiaTheme="minorHAnsi" w:hAnsi="Calibri" w:cs="Calibri"/>
          <w:sz w:val="21"/>
          <w:szCs w:val="21"/>
        </w:rPr>
        <w:t xml:space="preserve"> Rahman, reiterated the demand for safe, voluntary, and dignified Rohingya repatriation.</w:t>
      </w:r>
    </w:p>
    <w:p w14:paraId="5EBA5A43" w14:textId="77777777" w:rsidR="00FE74CE" w:rsidRPr="00FE74CE" w:rsidRDefault="00FE74CE" w:rsidP="00FE74CE">
      <w:pPr>
        <w:pStyle w:val="NormalWeb"/>
        <w:spacing w:before="0" w:beforeAutospacing="0" w:after="0" w:afterAutospacing="0"/>
        <w:rPr>
          <w:rFonts w:ascii="Calibri" w:eastAsiaTheme="minorHAnsi" w:hAnsi="Calibri" w:cs="Calibri"/>
          <w:sz w:val="21"/>
          <w:szCs w:val="21"/>
        </w:rPr>
      </w:pPr>
    </w:p>
    <w:p w14:paraId="0CE0C465" w14:textId="438EDB59" w:rsidR="006E629D" w:rsidRPr="00FE74CE" w:rsidRDefault="00EA22F7" w:rsidP="002C5D0C">
      <w:pPr>
        <w:spacing w:after="0" w:line="240" w:lineRule="auto"/>
        <w:rPr>
          <w:rFonts w:ascii="Calibri" w:hAnsi="Calibri" w:cs="Calibri"/>
          <w:sz w:val="21"/>
          <w:szCs w:val="21"/>
        </w:rPr>
      </w:pPr>
      <w:r w:rsidRPr="00FE74CE">
        <w:rPr>
          <w:rFonts w:ascii="Calibri" w:hAnsi="Calibri" w:cs="Calibri"/>
          <w:sz w:val="21"/>
          <w:szCs w:val="21"/>
        </w:rPr>
        <w:t>Report by:</w:t>
      </w:r>
    </w:p>
    <w:p w14:paraId="14E3F7D2" w14:textId="5C3AE856" w:rsidR="00060DFA" w:rsidRPr="00FE74CE" w:rsidRDefault="00EA22F7" w:rsidP="002C5D0C">
      <w:pPr>
        <w:spacing w:after="0" w:line="240" w:lineRule="auto"/>
        <w:rPr>
          <w:rFonts w:ascii="Calibri" w:hAnsi="Calibri" w:cs="Calibri"/>
          <w:sz w:val="21"/>
          <w:szCs w:val="21"/>
        </w:rPr>
      </w:pPr>
      <w:r w:rsidRPr="00FE74CE">
        <w:rPr>
          <w:rFonts w:ascii="Calibri" w:hAnsi="Calibri" w:cs="Calibri"/>
          <w:sz w:val="21"/>
          <w:szCs w:val="21"/>
        </w:rPr>
        <w:t xml:space="preserve">Md. </w:t>
      </w:r>
      <w:proofErr w:type="spellStart"/>
      <w:r w:rsidRPr="00FE74CE">
        <w:rPr>
          <w:rFonts w:ascii="Calibri" w:hAnsi="Calibri" w:cs="Calibri"/>
          <w:sz w:val="21"/>
          <w:szCs w:val="21"/>
        </w:rPr>
        <w:t>Shahinur</w:t>
      </w:r>
      <w:proofErr w:type="spellEnd"/>
      <w:r w:rsidRPr="00FE74CE">
        <w:rPr>
          <w:rFonts w:ascii="Calibri" w:hAnsi="Calibri" w:cs="Calibri"/>
          <w:sz w:val="21"/>
          <w:szCs w:val="21"/>
        </w:rPr>
        <w:t xml:space="preserve"> Islam (01713-367434), Md. Jahangir Alam (01713328827).</w:t>
      </w:r>
    </w:p>
    <w:sectPr w:rsidR="00060DFA" w:rsidRPr="00FE74CE" w:rsidSect="00C61DF0">
      <w:headerReference w:type="default" r:id="rId7"/>
      <w:footerReference w:type="default" r:id="rId8"/>
      <w:pgSz w:w="11909" w:h="16834" w:code="9"/>
      <w:pgMar w:top="864" w:right="864" w:bottom="720" w:left="864" w:header="288"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A5654B" w14:textId="77777777" w:rsidR="00FA2A89" w:rsidRDefault="00FA2A89" w:rsidP="0084056D">
      <w:pPr>
        <w:spacing w:after="0" w:line="240" w:lineRule="auto"/>
      </w:pPr>
      <w:r>
        <w:separator/>
      </w:r>
    </w:p>
  </w:endnote>
  <w:endnote w:type="continuationSeparator" w:id="0">
    <w:p w14:paraId="0BF86D8E" w14:textId="77777777" w:rsidR="00FA2A89" w:rsidRDefault="00FA2A89" w:rsidP="008405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rinda">
    <w:panose1 w:val="01010600010101010101"/>
    <w:charset w:val="00"/>
    <w:family w:val="auto"/>
    <w:pitch w:val="variable"/>
    <w:sig w:usb0="0001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F00459" w14:textId="68BD7565" w:rsidR="0084056D" w:rsidRPr="007E68BC" w:rsidRDefault="007E68BC" w:rsidP="0084056D">
    <w:pPr>
      <w:shd w:val="clear" w:color="auto" w:fill="FFFFFF"/>
      <w:spacing w:after="0"/>
      <w:jc w:val="center"/>
      <w:rPr>
        <w:rFonts w:eastAsia="Times New Roman" w:cstheme="minorHAnsi"/>
        <w:i/>
        <w:iCs/>
        <w:color w:val="222222"/>
        <w:sz w:val="18"/>
        <w:szCs w:val="20"/>
      </w:rPr>
    </w:pPr>
    <w:r>
      <w:rPr>
        <w:rFonts w:eastAsia="Times New Roman" w:cstheme="minorHAnsi"/>
        <w:i/>
        <w:iCs/>
        <w:color w:val="222222"/>
        <w:sz w:val="18"/>
        <w:szCs w:val="20"/>
      </w:rPr>
      <w:t xml:space="preserve">CCNF, </w:t>
    </w:r>
    <w:r w:rsidR="0084056D" w:rsidRPr="007E68BC">
      <w:rPr>
        <w:rFonts w:eastAsia="Times New Roman" w:cstheme="minorHAnsi"/>
        <w:i/>
        <w:iCs/>
        <w:color w:val="222222"/>
        <w:sz w:val="18"/>
        <w:szCs w:val="20"/>
      </w:rPr>
      <w:t xml:space="preserve">House No: 75 Block: A Light House Road, </w:t>
    </w:r>
    <w:proofErr w:type="spellStart"/>
    <w:r w:rsidR="0084056D" w:rsidRPr="007E68BC">
      <w:rPr>
        <w:rFonts w:eastAsia="Times New Roman" w:cstheme="minorHAnsi"/>
        <w:i/>
        <w:iCs/>
        <w:color w:val="222222"/>
        <w:sz w:val="18"/>
        <w:szCs w:val="20"/>
      </w:rPr>
      <w:t>Kalatoli</w:t>
    </w:r>
    <w:proofErr w:type="spellEnd"/>
    <w:r w:rsidR="0084056D" w:rsidRPr="007E68BC">
      <w:rPr>
        <w:rFonts w:eastAsia="Times New Roman" w:cstheme="minorHAnsi"/>
        <w:i/>
        <w:iCs/>
        <w:color w:val="222222"/>
        <w:sz w:val="18"/>
        <w:szCs w:val="20"/>
      </w:rPr>
      <w:t>, Cox’s Bazar.</w:t>
    </w:r>
  </w:p>
  <w:p w14:paraId="44E3C19E" w14:textId="77777777" w:rsidR="0084056D" w:rsidRPr="007E68BC" w:rsidRDefault="0084056D" w:rsidP="0084056D">
    <w:pPr>
      <w:shd w:val="clear" w:color="auto" w:fill="FFFFFF"/>
      <w:spacing w:after="0"/>
      <w:jc w:val="center"/>
      <w:rPr>
        <w:rFonts w:cstheme="minorHAnsi"/>
        <w:i/>
        <w:iCs/>
        <w:sz w:val="18"/>
        <w:szCs w:val="20"/>
        <w:lang w:val="es-ES"/>
      </w:rPr>
    </w:pPr>
    <w:r w:rsidRPr="007E68BC">
      <w:rPr>
        <w:rFonts w:eastAsia="Times New Roman" w:cstheme="minorHAnsi"/>
        <w:i/>
        <w:iCs/>
        <w:color w:val="222222"/>
        <w:sz w:val="18"/>
        <w:szCs w:val="20"/>
      </w:rPr>
      <w:t xml:space="preserve">Phone: +880 02333347146, 02333347145, </w:t>
    </w:r>
    <w:r w:rsidRPr="007E68BC">
      <w:rPr>
        <w:rFonts w:cstheme="minorHAnsi"/>
        <w:i/>
        <w:iCs/>
        <w:sz w:val="18"/>
        <w:szCs w:val="20"/>
        <w:lang w:val="es-ES"/>
      </w:rPr>
      <w:t>Web: www.cxb-cso-ngo.org</w:t>
    </w:r>
  </w:p>
  <w:p w14:paraId="464242D1" w14:textId="77777777" w:rsidR="0084056D" w:rsidRDefault="0084056D" w:rsidP="008405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617316" w14:textId="77777777" w:rsidR="00FA2A89" w:rsidRDefault="00FA2A89" w:rsidP="0084056D">
      <w:pPr>
        <w:spacing w:after="0" w:line="240" w:lineRule="auto"/>
      </w:pPr>
      <w:r>
        <w:separator/>
      </w:r>
    </w:p>
  </w:footnote>
  <w:footnote w:type="continuationSeparator" w:id="0">
    <w:p w14:paraId="6B7AEF0D" w14:textId="77777777" w:rsidR="00FA2A89" w:rsidRDefault="00FA2A89" w:rsidP="008405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24A045" w14:textId="6ACC0A36" w:rsidR="0084056D" w:rsidRDefault="0084056D">
    <w:pPr>
      <w:pStyle w:val="Header"/>
    </w:pPr>
    <w:r>
      <w:rPr>
        <w:noProof/>
      </w:rPr>
      <w:drawing>
        <wp:anchor distT="0" distB="0" distL="114300" distR="114300" simplePos="0" relativeHeight="251659264" behindDoc="0" locked="0" layoutInCell="1" allowOverlap="1" wp14:anchorId="30B0AF1B" wp14:editId="64E7979E">
          <wp:simplePos x="0" y="0"/>
          <wp:positionH relativeFrom="column">
            <wp:posOffset>5466080</wp:posOffset>
          </wp:positionH>
          <wp:positionV relativeFrom="paragraph">
            <wp:posOffset>-170180</wp:posOffset>
          </wp:positionV>
          <wp:extent cx="825500" cy="626110"/>
          <wp:effectExtent l="0" t="0" r="0" b="2540"/>
          <wp:wrapSquare wrapText="bothSides"/>
          <wp:docPr id="751340179" name="Picture 751340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5500" cy="62611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8844EF"/>
    <w:multiLevelType w:val="hybridMultilevel"/>
    <w:tmpl w:val="3FD65154"/>
    <w:lvl w:ilvl="0" w:tplc="2C54F2E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8910CF5"/>
    <w:multiLevelType w:val="hybridMultilevel"/>
    <w:tmpl w:val="990278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F7B003C"/>
    <w:multiLevelType w:val="hybridMultilevel"/>
    <w:tmpl w:val="6DACD8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7F15"/>
    <w:rsid w:val="000317F9"/>
    <w:rsid w:val="00042D9C"/>
    <w:rsid w:val="00043192"/>
    <w:rsid w:val="00053C2B"/>
    <w:rsid w:val="00055E33"/>
    <w:rsid w:val="000609EC"/>
    <w:rsid w:val="00060DFA"/>
    <w:rsid w:val="000856E4"/>
    <w:rsid w:val="00096984"/>
    <w:rsid w:val="000A32D0"/>
    <w:rsid w:val="000C0A8E"/>
    <w:rsid w:val="000F3CE5"/>
    <w:rsid w:val="000F73F0"/>
    <w:rsid w:val="001141E8"/>
    <w:rsid w:val="0012354F"/>
    <w:rsid w:val="00126C74"/>
    <w:rsid w:val="00153EDA"/>
    <w:rsid w:val="001610B9"/>
    <w:rsid w:val="001A1C9E"/>
    <w:rsid w:val="001B2FA6"/>
    <w:rsid w:val="00211697"/>
    <w:rsid w:val="0021624D"/>
    <w:rsid w:val="00222858"/>
    <w:rsid w:val="00255540"/>
    <w:rsid w:val="002B751A"/>
    <w:rsid w:val="002B7752"/>
    <w:rsid w:val="002C5D0C"/>
    <w:rsid w:val="002D4D71"/>
    <w:rsid w:val="002E6113"/>
    <w:rsid w:val="00301395"/>
    <w:rsid w:val="0031123B"/>
    <w:rsid w:val="00334F60"/>
    <w:rsid w:val="00337D34"/>
    <w:rsid w:val="00347B2B"/>
    <w:rsid w:val="00355014"/>
    <w:rsid w:val="00357294"/>
    <w:rsid w:val="00385236"/>
    <w:rsid w:val="003B2959"/>
    <w:rsid w:val="004021B3"/>
    <w:rsid w:val="004112BE"/>
    <w:rsid w:val="00417919"/>
    <w:rsid w:val="00453EE5"/>
    <w:rsid w:val="00455218"/>
    <w:rsid w:val="004621B5"/>
    <w:rsid w:val="00464316"/>
    <w:rsid w:val="0046712B"/>
    <w:rsid w:val="0047488A"/>
    <w:rsid w:val="00474D69"/>
    <w:rsid w:val="00480F36"/>
    <w:rsid w:val="00494FE7"/>
    <w:rsid w:val="004C0126"/>
    <w:rsid w:val="004E09CD"/>
    <w:rsid w:val="00506E76"/>
    <w:rsid w:val="00511E76"/>
    <w:rsid w:val="005357AD"/>
    <w:rsid w:val="00543679"/>
    <w:rsid w:val="00560045"/>
    <w:rsid w:val="00585A6F"/>
    <w:rsid w:val="00594EAE"/>
    <w:rsid w:val="005E39D4"/>
    <w:rsid w:val="005F59F3"/>
    <w:rsid w:val="006011F5"/>
    <w:rsid w:val="00612ABD"/>
    <w:rsid w:val="00616398"/>
    <w:rsid w:val="006417E7"/>
    <w:rsid w:val="00646CF1"/>
    <w:rsid w:val="00655931"/>
    <w:rsid w:val="00661630"/>
    <w:rsid w:val="006B19EF"/>
    <w:rsid w:val="006B489B"/>
    <w:rsid w:val="006C1089"/>
    <w:rsid w:val="006C19A0"/>
    <w:rsid w:val="006E629D"/>
    <w:rsid w:val="006F67C5"/>
    <w:rsid w:val="00776500"/>
    <w:rsid w:val="00787E6B"/>
    <w:rsid w:val="00794992"/>
    <w:rsid w:val="00796825"/>
    <w:rsid w:val="007A39B0"/>
    <w:rsid w:val="007E224E"/>
    <w:rsid w:val="007E68BC"/>
    <w:rsid w:val="007F17DE"/>
    <w:rsid w:val="007F76CB"/>
    <w:rsid w:val="008134A6"/>
    <w:rsid w:val="00817F15"/>
    <w:rsid w:val="00825661"/>
    <w:rsid w:val="00830F8F"/>
    <w:rsid w:val="0084056D"/>
    <w:rsid w:val="008411CA"/>
    <w:rsid w:val="0087522A"/>
    <w:rsid w:val="00875ABA"/>
    <w:rsid w:val="008932CF"/>
    <w:rsid w:val="00897997"/>
    <w:rsid w:val="008B7C03"/>
    <w:rsid w:val="008F0043"/>
    <w:rsid w:val="008F7790"/>
    <w:rsid w:val="00914F33"/>
    <w:rsid w:val="009243C5"/>
    <w:rsid w:val="00926E43"/>
    <w:rsid w:val="00951520"/>
    <w:rsid w:val="00963890"/>
    <w:rsid w:val="00974B64"/>
    <w:rsid w:val="009C31AC"/>
    <w:rsid w:val="009C6CFD"/>
    <w:rsid w:val="00A02F00"/>
    <w:rsid w:val="00A228A4"/>
    <w:rsid w:val="00A43E0B"/>
    <w:rsid w:val="00A45227"/>
    <w:rsid w:val="00A52266"/>
    <w:rsid w:val="00A631D6"/>
    <w:rsid w:val="00A97D36"/>
    <w:rsid w:val="00AA11F9"/>
    <w:rsid w:val="00AA1358"/>
    <w:rsid w:val="00AB6144"/>
    <w:rsid w:val="00B004CF"/>
    <w:rsid w:val="00B130BF"/>
    <w:rsid w:val="00B13139"/>
    <w:rsid w:val="00B2478A"/>
    <w:rsid w:val="00B52849"/>
    <w:rsid w:val="00B938F5"/>
    <w:rsid w:val="00BA0309"/>
    <w:rsid w:val="00BB12E3"/>
    <w:rsid w:val="00BB35FD"/>
    <w:rsid w:val="00BD17D3"/>
    <w:rsid w:val="00C02CA0"/>
    <w:rsid w:val="00C559E7"/>
    <w:rsid w:val="00C61DF0"/>
    <w:rsid w:val="00C736BC"/>
    <w:rsid w:val="00CC0DFF"/>
    <w:rsid w:val="00D01D50"/>
    <w:rsid w:val="00D03E42"/>
    <w:rsid w:val="00D05ADD"/>
    <w:rsid w:val="00D155A6"/>
    <w:rsid w:val="00D20B40"/>
    <w:rsid w:val="00D476B6"/>
    <w:rsid w:val="00D5278F"/>
    <w:rsid w:val="00D632F9"/>
    <w:rsid w:val="00D749BB"/>
    <w:rsid w:val="00D909F0"/>
    <w:rsid w:val="00D91165"/>
    <w:rsid w:val="00DA4F72"/>
    <w:rsid w:val="00DB03A3"/>
    <w:rsid w:val="00DF04E8"/>
    <w:rsid w:val="00DF7AD2"/>
    <w:rsid w:val="00E5031D"/>
    <w:rsid w:val="00E95C94"/>
    <w:rsid w:val="00EA22F7"/>
    <w:rsid w:val="00EC30B1"/>
    <w:rsid w:val="00EC5858"/>
    <w:rsid w:val="00EE5A02"/>
    <w:rsid w:val="00F23E26"/>
    <w:rsid w:val="00FA1C5D"/>
    <w:rsid w:val="00FA2A89"/>
    <w:rsid w:val="00FE74CE"/>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1AA3C4"/>
  <w15:chartTrackingRefBased/>
  <w15:docId w15:val="{686E3932-A533-4FB4-BC12-B66B46C14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7F1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17F15"/>
    <w:rPr>
      <w:color w:val="0563C1" w:themeColor="hyperlink"/>
      <w:u w:val="single"/>
    </w:rPr>
  </w:style>
  <w:style w:type="paragraph" w:styleId="Header">
    <w:name w:val="header"/>
    <w:basedOn w:val="Normal"/>
    <w:link w:val="HeaderChar"/>
    <w:uiPriority w:val="99"/>
    <w:unhideWhenUsed/>
    <w:rsid w:val="008405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056D"/>
  </w:style>
  <w:style w:type="paragraph" w:styleId="Footer">
    <w:name w:val="footer"/>
    <w:basedOn w:val="Normal"/>
    <w:link w:val="FooterChar"/>
    <w:uiPriority w:val="99"/>
    <w:unhideWhenUsed/>
    <w:rsid w:val="008405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056D"/>
  </w:style>
  <w:style w:type="paragraph" w:styleId="NormalWeb">
    <w:name w:val="Normal (Web)"/>
    <w:basedOn w:val="Normal"/>
    <w:uiPriority w:val="99"/>
    <w:unhideWhenUsed/>
    <w:rsid w:val="00612ABD"/>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C61DF0"/>
    <w:pPr>
      <w:ind w:left="720"/>
      <w:contextualSpacing/>
    </w:pPr>
  </w:style>
  <w:style w:type="character" w:styleId="Strong">
    <w:name w:val="Strong"/>
    <w:basedOn w:val="DefaultParagraphFont"/>
    <w:uiPriority w:val="22"/>
    <w:qFormat/>
    <w:rsid w:val="00DB03A3"/>
    <w:rPr>
      <w:b/>
      <w:bCs/>
    </w:rPr>
  </w:style>
  <w:style w:type="character" w:customStyle="1" w:styleId="apple-converted-space">
    <w:name w:val="apple-converted-space"/>
    <w:basedOn w:val="DefaultParagraphFont"/>
    <w:rsid w:val="00DB03A3"/>
  </w:style>
  <w:style w:type="character" w:styleId="Emphasis">
    <w:name w:val="Emphasis"/>
    <w:basedOn w:val="DefaultParagraphFont"/>
    <w:uiPriority w:val="20"/>
    <w:qFormat/>
    <w:rsid w:val="00DB03A3"/>
    <w:rPr>
      <w:i/>
      <w:iCs/>
    </w:rPr>
  </w:style>
  <w:style w:type="paragraph" w:customStyle="1" w:styleId="isselectedend">
    <w:name w:val="isselectedend"/>
    <w:basedOn w:val="Normal"/>
    <w:rsid w:val="00D5278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s-markdown-paragraph">
    <w:name w:val="ds-markdown-paragraph"/>
    <w:basedOn w:val="Normal"/>
    <w:rsid w:val="00D5278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9144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724</Words>
  <Characters>4130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 Shahinur Islam Shohag</dc:creator>
  <cp:keywords/>
  <dc:description/>
  <cp:lastModifiedBy>Abarul Islam</cp:lastModifiedBy>
  <cp:revision>4</cp:revision>
  <cp:lastPrinted>2026-06-21T12:08:00Z</cp:lastPrinted>
  <dcterms:created xsi:type="dcterms:W3CDTF">2026-06-21T12:11:00Z</dcterms:created>
  <dcterms:modified xsi:type="dcterms:W3CDTF">2026-06-21T12:44:00Z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b53c2d80-fd5c-4f0a-b444-f469b060e1ad</vt:lpwstr>
  </property>
</Properties>
</file>