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91E787" w14:textId="2E946865" w:rsidR="00316E69" w:rsidRPr="00650CEE" w:rsidRDefault="00316E69" w:rsidP="00316E69">
      <w:pPr>
        <w:rPr>
          <w:rFonts w:ascii="Calibri" w:hAnsi="Calibri" w:cs="Calibri"/>
          <w:sz w:val="22"/>
          <w:szCs w:val="22"/>
          <w:u w:val="single"/>
        </w:rPr>
      </w:pPr>
      <w:r w:rsidRPr="00650CEE">
        <w:rPr>
          <w:rFonts w:ascii="Calibri" w:hAnsi="Calibri" w:cs="Calibri"/>
          <w:sz w:val="22"/>
          <w:szCs w:val="22"/>
          <w:u w:val="single"/>
        </w:rPr>
        <w:t>Press release, Dhaka, 18 May 2026</w:t>
      </w:r>
    </w:p>
    <w:p w14:paraId="7CE4F989" w14:textId="0E3F56A7" w:rsidR="0076795F" w:rsidRPr="0076795F" w:rsidRDefault="006653F4" w:rsidP="002F6329">
      <w:pPr>
        <w:rPr>
          <w:rFonts w:ascii="Calibri" w:hAnsi="Calibri" w:cs="Calibri"/>
          <w:lang w:eastAsia="en-US" w:bidi="ar-SA"/>
        </w:rPr>
      </w:pPr>
      <w:r>
        <w:rPr>
          <w:rFonts w:ascii="Calibri" w:hAnsi="Calibri" w:cs="Calibri"/>
          <w:b/>
          <w:bCs/>
          <w:sz w:val="28"/>
          <w:szCs w:val="28"/>
          <w:lang w:eastAsia="en-US" w:bidi="ar-SA"/>
        </w:rPr>
        <w:t xml:space="preserve">Civil Society </w:t>
      </w:r>
      <w:r w:rsidR="0076795F" w:rsidRPr="0076795F">
        <w:rPr>
          <w:rFonts w:ascii="Calibri" w:hAnsi="Calibri" w:cs="Calibri"/>
          <w:b/>
          <w:bCs/>
          <w:sz w:val="28"/>
          <w:szCs w:val="28"/>
          <w:lang w:eastAsia="en-US" w:bidi="ar-SA"/>
        </w:rPr>
        <w:t>Demand</w:t>
      </w:r>
      <w:r>
        <w:rPr>
          <w:rFonts w:ascii="Calibri" w:hAnsi="Calibri" w:cs="Calibri"/>
          <w:b/>
          <w:bCs/>
          <w:sz w:val="28"/>
          <w:szCs w:val="28"/>
          <w:lang w:eastAsia="en-US" w:bidi="ar-SA"/>
        </w:rPr>
        <w:t>s</w:t>
      </w:r>
      <w:r w:rsidR="0076795F" w:rsidRPr="0076795F">
        <w:rPr>
          <w:rFonts w:ascii="Calibri" w:hAnsi="Calibri" w:cs="Calibri"/>
          <w:b/>
          <w:bCs/>
          <w:sz w:val="28"/>
          <w:szCs w:val="28"/>
          <w:lang w:eastAsia="en-US" w:bidi="ar-SA"/>
        </w:rPr>
        <w:t xml:space="preserve"> a Localization and Repatriation </w:t>
      </w:r>
      <w:r w:rsidRPr="0076795F">
        <w:rPr>
          <w:rFonts w:ascii="Calibri" w:hAnsi="Calibri" w:cs="Calibri"/>
          <w:b/>
          <w:bCs/>
          <w:sz w:val="28"/>
          <w:szCs w:val="28"/>
          <w:lang w:eastAsia="en-US" w:bidi="ar-SA"/>
        </w:rPr>
        <w:t xml:space="preserve">Roadmap </w:t>
      </w:r>
      <w:r w:rsidR="0076795F" w:rsidRPr="0076795F">
        <w:rPr>
          <w:rFonts w:ascii="Calibri" w:hAnsi="Calibri" w:cs="Calibri"/>
          <w:b/>
          <w:bCs/>
          <w:sz w:val="28"/>
          <w:szCs w:val="28"/>
          <w:lang w:eastAsia="en-US" w:bidi="ar-SA"/>
        </w:rPr>
        <w:t>in the Rohingya Crisis</w:t>
      </w:r>
      <w:r>
        <w:rPr>
          <w:rFonts w:ascii="Calibri" w:hAnsi="Calibri" w:cs="Calibri"/>
          <w:b/>
          <w:bCs/>
          <w:sz w:val="28"/>
          <w:szCs w:val="28"/>
          <w:lang w:eastAsia="en-US" w:bidi="ar-SA"/>
        </w:rPr>
        <w:t xml:space="preserve">: </w:t>
      </w:r>
      <w:r w:rsidR="0076795F" w:rsidRPr="0076795F">
        <w:rPr>
          <w:rFonts w:ascii="Calibri" w:hAnsi="Calibri" w:cs="Calibri"/>
          <w:b/>
          <w:bCs/>
          <w:sz w:val="28"/>
          <w:szCs w:val="28"/>
          <w:lang w:eastAsia="en-US" w:bidi="ar-SA"/>
        </w:rPr>
        <w:t>Local NGOs</w:t>
      </w:r>
      <w:r w:rsidR="00467FC0">
        <w:rPr>
          <w:rFonts w:ascii="Calibri" w:hAnsi="Calibri" w:cs="Calibri"/>
          <w:b/>
          <w:bCs/>
          <w:sz w:val="28"/>
          <w:szCs w:val="28"/>
          <w:lang w:eastAsia="en-US" w:bidi="ar-SA"/>
        </w:rPr>
        <w:t xml:space="preserve"> has l</w:t>
      </w:r>
      <w:r w:rsidR="00467FC0" w:rsidRPr="0076795F">
        <w:rPr>
          <w:rFonts w:ascii="Calibri" w:hAnsi="Calibri" w:cs="Calibri"/>
          <w:b/>
          <w:bCs/>
          <w:sz w:val="28"/>
          <w:szCs w:val="28"/>
          <w:lang w:eastAsia="en-US" w:bidi="ar-SA"/>
        </w:rPr>
        <w:t xml:space="preserve">ess than 1% of JRP Funds </w:t>
      </w:r>
    </w:p>
    <w:p w14:paraId="2F6CD039" w14:textId="77777777" w:rsidR="005B2772" w:rsidRPr="005B2772" w:rsidRDefault="005B2772" w:rsidP="002E2286">
      <w:pPr>
        <w:rPr>
          <w:rFonts w:ascii="Calibri" w:hAnsi="Calibri" w:cs="Calibri"/>
          <w:sz w:val="8"/>
          <w:szCs w:val="8"/>
          <w:lang w:eastAsia="en-US" w:bidi="ar-SA"/>
        </w:rPr>
      </w:pPr>
    </w:p>
    <w:p w14:paraId="14DBCD1B" w14:textId="2E5FE1F9" w:rsidR="00650CEE" w:rsidRPr="00650CEE" w:rsidRDefault="005229BD" w:rsidP="002E2286">
      <w:pPr>
        <w:rPr>
          <w:rFonts w:ascii="Calibri" w:hAnsi="Calibri" w:cs="Calibri"/>
          <w:sz w:val="22"/>
          <w:szCs w:val="22"/>
          <w:lang w:eastAsia="en-US" w:bidi="ar-SA"/>
        </w:rPr>
      </w:pPr>
      <w:r>
        <w:rPr>
          <w:rFonts w:ascii="Calibri" w:hAnsi="Calibri" w:cs="Calibri"/>
          <w:sz w:val="22"/>
          <w:szCs w:val="22"/>
          <w:lang w:eastAsia="en-US" w:bidi="ar-SA"/>
        </w:rPr>
        <w:t>Today,</w:t>
      </w:r>
      <w:r w:rsidR="00650CEE" w:rsidRPr="00650CEE">
        <w:rPr>
          <w:rFonts w:ascii="Calibri" w:hAnsi="Calibri" w:cs="Calibri"/>
          <w:sz w:val="22"/>
          <w:szCs w:val="22"/>
          <w:lang w:eastAsia="en-US" w:bidi="ar-SA"/>
        </w:rPr>
        <w:t xml:space="preserve"> 18 May 2026, </w:t>
      </w:r>
      <w:r w:rsidRPr="00650CEE">
        <w:rPr>
          <w:rFonts w:ascii="Calibri" w:hAnsi="Calibri" w:cs="Calibri"/>
          <w:sz w:val="22"/>
          <w:szCs w:val="22"/>
          <w:lang w:eastAsia="en-US" w:bidi="ar-SA"/>
        </w:rPr>
        <w:t>the Cox’s Bazar CSO NGO Forum (CCNF) and the Equity Justice Working Group (</w:t>
      </w:r>
      <w:proofErr w:type="spellStart"/>
      <w:r w:rsidRPr="00650CEE">
        <w:rPr>
          <w:rFonts w:ascii="Calibri" w:hAnsi="Calibri" w:cs="Calibri"/>
          <w:sz w:val="22"/>
          <w:szCs w:val="22"/>
          <w:lang w:eastAsia="en-US" w:bidi="ar-SA"/>
        </w:rPr>
        <w:t>EquityBD</w:t>
      </w:r>
      <w:proofErr w:type="spellEnd"/>
      <w:r w:rsidRPr="00650CEE">
        <w:rPr>
          <w:rFonts w:ascii="Calibri" w:hAnsi="Calibri" w:cs="Calibri"/>
          <w:sz w:val="22"/>
          <w:szCs w:val="22"/>
          <w:lang w:eastAsia="en-US" w:bidi="ar-SA"/>
        </w:rPr>
        <w:t>)</w:t>
      </w:r>
      <w:r>
        <w:rPr>
          <w:rFonts w:ascii="Calibri" w:hAnsi="Calibri" w:cs="Calibri"/>
          <w:sz w:val="22"/>
          <w:szCs w:val="22"/>
          <w:lang w:eastAsia="en-US" w:bidi="ar-SA"/>
        </w:rPr>
        <w:t xml:space="preserve"> </w:t>
      </w:r>
      <w:r w:rsidR="00650CEE" w:rsidRPr="00650CEE">
        <w:rPr>
          <w:rFonts w:ascii="Calibri" w:hAnsi="Calibri" w:cs="Calibri"/>
          <w:sz w:val="22"/>
          <w:szCs w:val="22"/>
          <w:lang w:eastAsia="en-US" w:bidi="ar-SA"/>
        </w:rPr>
        <w:t>joint</w:t>
      </w:r>
      <w:r>
        <w:rPr>
          <w:rFonts w:ascii="Calibri" w:hAnsi="Calibri" w:cs="Calibri"/>
          <w:sz w:val="22"/>
          <w:szCs w:val="22"/>
          <w:lang w:eastAsia="en-US" w:bidi="ar-SA"/>
        </w:rPr>
        <w:t xml:space="preserve">ly organized a press conference </w:t>
      </w:r>
      <w:r w:rsidR="00C620D0">
        <w:rPr>
          <w:rFonts w:ascii="Calibri" w:hAnsi="Calibri" w:cs="Calibri"/>
          <w:sz w:val="22"/>
          <w:szCs w:val="22"/>
          <w:lang w:eastAsia="en-US" w:bidi="ar-SA"/>
        </w:rPr>
        <w:t xml:space="preserve">and demanded </w:t>
      </w:r>
      <w:r w:rsidRPr="00650CEE">
        <w:rPr>
          <w:rFonts w:ascii="Calibri" w:hAnsi="Calibri" w:cs="Calibri"/>
          <w:sz w:val="22"/>
          <w:szCs w:val="22"/>
          <w:lang w:eastAsia="en-US" w:bidi="ar-SA"/>
        </w:rPr>
        <w:t>a</w:t>
      </w:r>
      <w:r w:rsidR="00EB4D20">
        <w:rPr>
          <w:rFonts w:ascii="Calibri" w:hAnsi="Calibri" w:cs="Calibri"/>
          <w:sz w:val="22"/>
          <w:szCs w:val="22"/>
          <w:lang w:eastAsia="en-US" w:bidi="ar-SA"/>
        </w:rPr>
        <w:t xml:space="preserve"> clear</w:t>
      </w:r>
      <w:r w:rsidRPr="00650CEE">
        <w:rPr>
          <w:rFonts w:ascii="Calibri" w:hAnsi="Calibri" w:cs="Calibri"/>
          <w:sz w:val="22"/>
          <w:szCs w:val="22"/>
          <w:lang w:eastAsia="en-US" w:bidi="ar-SA"/>
        </w:rPr>
        <w:t xml:space="preserve"> </w:t>
      </w:r>
      <w:r w:rsidR="00C620D0">
        <w:rPr>
          <w:rFonts w:ascii="Calibri" w:hAnsi="Calibri" w:cs="Calibri"/>
          <w:sz w:val="22"/>
          <w:szCs w:val="22"/>
          <w:lang w:eastAsia="en-US" w:bidi="ar-SA"/>
        </w:rPr>
        <w:t xml:space="preserve">localization and </w:t>
      </w:r>
      <w:r w:rsidRPr="00650CEE">
        <w:rPr>
          <w:rFonts w:ascii="Calibri" w:hAnsi="Calibri" w:cs="Calibri"/>
          <w:sz w:val="22"/>
          <w:szCs w:val="22"/>
          <w:lang w:eastAsia="en-US" w:bidi="ar-SA"/>
        </w:rPr>
        <w:t xml:space="preserve">Rohingya repatriation </w:t>
      </w:r>
      <w:r w:rsidR="00C620D0">
        <w:rPr>
          <w:rFonts w:ascii="Calibri" w:hAnsi="Calibri" w:cs="Calibri"/>
          <w:sz w:val="22"/>
          <w:szCs w:val="22"/>
          <w:lang w:eastAsia="en-US" w:bidi="ar-SA"/>
        </w:rPr>
        <w:t>roadmap</w:t>
      </w:r>
      <w:r>
        <w:rPr>
          <w:rFonts w:ascii="Calibri" w:hAnsi="Calibri" w:cs="Calibri"/>
          <w:sz w:val="22"/>
          <w:szCs w:val="22"/>
          <w:lang w:eastAsia="en-US" w:bidi="ar-SA"/>
        </w:rPr>
        <w:t xml:space="preserve"> </w:t>
      </w:r>
      <w:r w:rsidRPr="00650CEE">
        <w:rPr>
          <w:rFonts w:ascii="Calibri" w:hAnsi="Calibri" w:cs="Calibri"/>
          <w:sz w:val="22"/>
          <w:szCs w:val="22"/>
          <w:lang w:eastAsia="en-US" w:bidi="ar-SA"/>
        </w:rPr>
        <w:t>at the National Press Club in Dhaka</w:t>
      </w:r>
      <w:r w:rsidR="00C620D0">
        <w:rPr>
          <w:rFonts w:ascii="Calibri" w:hAnsi="Calibri" w:cs="Calibri"/>
          <w:sz w:val="22"/>
          <w:szCs w:val="22"/>
          <w:lang w:eastAsia="en-US" w:bidi="ar-SA"/>
        </w:rPr>
        <w:t xml:space="preserve">. </w:t>
      </w:r>
      <w:r w:rsidR="00650CEE" w:rsidRPr="00650CEE">
        <w:rPr>
          <w:rFonts w:ascii="Calibri" w:hAnsi="Calibri" w:cs="Calibri"/>
          <w:sz w:val="22"/>
          <w:szCs w:val="22"/>
          <w:lang w:eastAsia="en-US" w:bidi="ar-SA"/>
        </w:rPr>
        <w:t xml:space="preserve">The press conference was </w:t>
      </w:r>
      <w:r w:rsidR="00771689">
        <w:rPr>
          <w:rFonts w:ascii="Calibri" w:hAnsi="Calibri" w:cs="Calibri"/>
          <w:sz w:val="22"/>
          <w:szCs w:val="22"/>
          <w:lang w:eastAsia="en-US" w:bidi="ar-SA"/>
        </w:rPr>
        <w:t xml:space="preserve">moderated </w:t>
      </w:r>
      <w:r w:rsidR="00650CEE" w:rsidRPr="00650CEE">
        <w:rPr>
          <w:rFonts w:ascii="Calibri" w:hAnsi="Calibri" w:cs="Calibri"/>
          <w:sz w:val="22"/>
          <w:szCs w:val="22"/>
          <w:lang w:eastAsia="en-US" w:bidi="ar-SA"/>
        </w:rPr>
        <w:t xml:space="preserve">by Rezaul Karim Chowdhury, Chief Moderator of CCNF and </w:t>
      </w:r>
      <w:proofErr w:type="spellStart"/>
      <w:r w:rsidR="00650CEE" w:rsidRPr="00650CEE">
        <w:rPr>
          <w:rFonts w:ascii="Calibri" w:hAnsi="Calibri" w:cs="Calibri"/>
          <w:sz w:val="22"/>
          <w:szCs w:val="22"/>
          <w:lang w:eastAsia="en-US" w:bidi="ar-SA"/>
        </w:rPr>
        <w:t>EquityBD</w:t>
      </w:r>
      <w:proofErr w:type="spellEnd"/>
      <w:r w:rsidR="00650CEE" w:rsidRPr="00650CEE">
        <w:rPr>
          <w:rFonts w:ascii="Calibri" w:hAnsi="Calibri" w:cs="Calibri"/>
          <w:sz w:val="22"/>
          <w:szCs w:val="22"/>
          <w:lang w:eastAsia="en-US" w:bidi="ar-SA"/>
        </w:rPr>
        <w:t xml:space="preserve">. Others present included </w:t>
      </w:r>
      <w:proofErr w:type="spellStart"/>
      <w:r w:rsidR="00650CEE" w:rsidRPr="00650CEE">
        <w:rPr>
          <w:rFonts w:ascii="Calibri" w:hAnsi="Calibri" w:cs="Calibri"/>
          <w:sz w:val="22"/>
          <w:szCs w:val="22"/>
          <w:lang w:eastAsia="en-US" w:bidi="ar-SA"/>
        </w:rPr>
        <w:t>EquityBD</w:t>
      </w:r>
      <w:proofErr w:type="spellEnd"/>
      <w:r w:rsidR="00650CEE" w:rsidRPr="00650CEE">
        <w:rPr>
          <w:rFonts w:ascii="Calibri" w:hAnsi="Calibri" w:cs="Calibri"/>
          <w:sz w:val="22"/>
          <w:szCs w:val="22"/>
          <w:lang w:eastAsia="en-US" w:bidi="ar-SA"/>
        </w:rPr>
        <w:t xml:space="preserve"> Coordinators Mostafa Kamal Akand and Md. Iqbal Uddin, as well as CCNF Coordinator</w:t>
      </w:r>
      <w:r w:rsidR="00D36305">
        <w:rPr>
          <w:rFonts w:ascii="Calibri" w:hAnsi="Calibri" w:cs="Calibri"/>
          <w:sz w:val="22"/>
          <w:szCs w:val="22"/>
          <w:lang w:eastAsia="en-US" w:bidi="ar-SA"/>
        </w:rPr>
        <w:t>,</w:t>
      </w:r>
      <w:r w:rsidR="00650CEE" w:rsidRPr="00650CEE">
        <w:rPr>
          <w:rFonts w:ascii="Calibri" w:hAnsi="Calibri" w:cs="Calibri"/>
          <w:sz w:val="22"/>
          <w:szCs w:val="22"/>
          <w:lang w:eastAsia="en-US" w:bidi="ar-SA"/>
        </w:rPr>
        <w:t xml:space="preserve"> Md. Shahinur Islam.</w:t>
      </w:r>
    </w:p>
    <w:p w14:paraId="79E54977" w14:textId="77777777" w:rsidR="008B32D0" w:rsidRPr="008B32D0" w:rsidRDefault="008B32D0" w:rsidP="008B32D0">
      <w:pPr>
        <w:rPr>
          <w:rFonts w:ascii="Calibri" w:hAnsi="Calibri" w:cs="Calibri"/>
          <w:sz w:val="12"/>
          <w:szCs w:val="12"/>
          <w:lang w:eastAsia="en-US" w:bidi="ar-SA"/>
        </w:rPr>
      </w:pPr>
    </w:p>
    <w:p w14:paraId="0726522D" w14:textId="20F147C0" w:rsidR="00650CEE" w:rsidRPr="00650CEE" w:rsidRDefault="00650CEE" w:rsidP="004C2748">
      <w:pPr>
        <w:rPr>
          <w:rFonts w:ascii="Calibri" w:hAnsi="Calibri" w:cs="Calibri"/>
          <w:sz w:val="22"/>
          <w:szCs w:val="22"/>
          <w:lang w:eastAsia="en-US" w:bidi="ar-SA"/>
        </w:rPr>
      </w:pPr>
      <w:r w:rsidRPr="00650CEE">
        <w:rPr>
          <w:rFonts w:ascii="Calibri" w:hAnsi="Calibri" w:cs="Calibri"/>
          <w:sz w:val="22"/>
          <w:szCs w:val="22"/>
          <w:lang w:eastAsia="en-US" w:bidi="ar-SA"/>
        </w:rPr>
        <w:t xml:space="preserve">Md. Shahinur Islam </w:t>
      </w:r>
      <w:r w:rsidR="00DC458D">
        <w:rPr>
          <w:rFonts w:ascii="Calibri" w:hAnsi="Calibri" w:cs="Calibri"/>
          <w:sz w:val="22"/>
          <w:szCs w:val="22"/>
          <w:lang w:eastAsia="en-US" w:bidi="ar-SA"/>
        </w:rPr>
        <w:t>p</w:t>
      </w:r>
      <w:r w:rsidR="00DC458D" w:rsidRPr="00650CEE">
        <w:rPr>
          <w:rFonts w:ascii="Calibri" w:hAnsi="Calibri" w:cs="Calibri"/>
          <w:sz w:val="22"/>
          <w:szCs w:val="22"/>
          <w:lang w:eastAsia="en-US" w:bidi="ar-SA"/>
        </w:rPr>
        <w:t>resent</w:t>
      </w:r>
      <w:r w:rsidR="00DC458D">
        <w:rPr>
          <w:rFonts w:ascii="Calibri" w:hAnsi="Calibri" w:cs="Calibri"/>
          <w:sz w:val="22"/>
          <w:szCs w:val="22"/>
          <w:lang w:eastAsia="en-US" w:bidi="ar-SA"/>
        </w:rPr>
        <w:t>ed</w:t>
      </w:r>
      <w:r w:rsidR="00DC458D" w:rsidRPr="00650CEE">
        <w:rPr>
          <w:rFonts w:ascii="Calibri" w:hAnsi="Calibri" w:cs="Calibri"/>
          <w:sz w:val="22"/>
          <w:szCs w:val="22"/>
          <w:lang w:eastAsia="en-US" w:bidi="ar-SA"/>
        </w:rPr>
        <w:t xml:space="preserve"> the keynote paper</w:t>
      </w:r>
      <w:r w:rsidR="00DC458D">
        <w:rPr>
          <w:rFonts w:ascii="Calibri" w:hAnsi="Calibri" w:cs="Calibri"/>
          <w:sz w:val="22"/>
          <w:szCs w:val="22"/>
          <w:lang w:eastAsia="en-US" w:bidi="ar-SA"/>
        </w:rPr>
        <w:t xml:space="preserve"> and</w:t>
      </w:r>
      <w:r w:rsidR="00DC458D" w:rsidRPr="00650CEE">
        <w:rPr>
          <w:rFonts w:ascii="Calibri" w:hAnsi="Calibri" w:cs="Calibri"/>
          <w:sz w:val="22"/>
          <w:szCs w:val="22"/>
          <w:lang w:eastAsia="en-US" w:bidi="ar-SA"/>
        </w:rPr>
        <w:t xml:space="preserve"> </w:t>
      </w:r>
      <w:r w:rsidRPr="00650CEE">
        <w:rPr>
          <w:rFonts w:ascii="Calibri" w:hAnsi="Calibri" w:cs="Calibri"/>
          <w:sz w:val="22"/>
          <w:szCs w:val="22"/>
          <w:lang w:eastAsia="en-US" w:bidi="ar-SA"/>
        </w:rPr>
        <w:t xml:space="preserve">said that every year </w:t>
      </w:r>
      <w:r w:rsidR="00DC458D">
        <w:rPr>
          <w:rFonts w:ascii="Calibri" w:hAnsi="Calibri" w:cs="Calibri"/>
          <w:sz w:val="22"/>
          <w:szCs w:val="22"/>
          <w:lang w:eastAsia="en-US" w:bidi="ar-SA"/>
        </w:rPr>
        <w:t xml:space="preserve">under the leadership of </w:t>
      </w:r>
      <w:r w:rsidRPr="00650CEE">
        <w:rPr>
          <w:rFonts w:ascii="Calibri" w:hAnsi="Calibri" w:cs="Calibri"/>
          <w:sz w:val="22"/>
          <w:szCs w:val="22"/>
          <w:lang w:eastAsia="en-US" w:bidi="ar-SA"/>
        </w:rPr>
        <w:t>the United Nations</w:t>
      </w:r>
      <w:r w:rsidR="00DC458D">
        <w:rPr>
          <w:rFonts w:ascii="Calibri" w:hAnsi="Calibri" w:cs="Calibri"/>
          <w:sz w:val="22"/>
          <w:szCs w:val="22"/>
          <w:lang w:eastAsia="en-US" w:bidi="ar-SA"/>
        </w:rPr>
        <w:t xml:space="preserve">, they </w:t>
      </w:r>
      <w:r w:rsidRPr="00650CEE">
        <w:rPr>
          <w:rFonts w:ascii="Calibri" w:hAnsi="Calibri" w:cs="Calibri"/>
          <w:sz w:val="22"/>
          <w:szCs w:val="22"/>
          <w:lang w:eastAsia="en-US" w:bidi="ar-SA"/>
        </w:rPr>
        <w:t>prepar</w:t>
      </w:r>
      <w:r w:rsidR="00DC458D">
        <w:rPr>
          <w:rFonts w:ascii="Calibri" w:hAnsi="Calibri" w:cs="Calibri"/>
          <w:sz w:val="22"/>
          <w:szCs w:val="22"/>
          <w:lang w:eastAsia="en-US" w:bidi="ar-SA"/>
        </w:rPr>
        <w:t>e</w:t>
      </w:r>
      <w:r w:rsidRPr="00650CEE">
        <w:rPr>
          <w:rFonts w:ascii="Calibri" w:hAnsi="Calibri" w:cs="Calibri"/>
          <w:sz w:val="22"/>
          <w:szCs w:val="22"/>
          <w:lang w:eastAsia="en-US" w:bidi="ar-SA"/>
        </w:rPr>
        <w:t xml:space="preserve"> the Joint Response Plan (JRP) for Rohingya refugees and affected host communities. </w:t>
      </w:r>
      <w:r w:rsidR="00DC7279">
        <w:rPr>
          <w:rFonts w:ascii="Calibri" w:hAnsi="Calibri" w:cs="Calibri"/>
          <w:sz w:val="22"/>
          <w:szCs w:val="22"/>
          <w:lang w:eastAsia="en-US" w:bidi="ar-SA"/>
        </w:rPr>
        <w:t>He c</w:t>
      </w:r>
      <w:r w:rsidRPr="00650CEE">
        <w:rPr>
          <w:rFonts w:ascii="Calibri" w:hAnsi="Calibri" w:cs="Calibri"/>
          <w:sz w:val="22"/>
          <w:szCs w:val="22"/>
          <w:lang w:eastAsia="en-US" w:bidi="ar-SA"/>
        </w:rPr>
        <w:t>riticiz</w:t>
      </w:r>
      <w:r w:rsidR="00DC7279">
        <w:rPr>
          <w:rFonts w:ascii="Calibri" w:hAnsi="Calibri" w:cs="Calibri"/>
          <w:sz w:val="22"/>
          <w:szCs w:val="22"/>
          <w:lang w:eastAsia="en-US" w:bidi="ar-SA"/>
        </w:rPr>
        <w:t xml:space="preserve">ed </w:t>
      </w:r>
      <w:r w:rsidRPr="00650CEE">
        <w:rPr>
          <w:rFonts w:ascii="Calibri" w:hAnsi="Calibri" w:cs="Calibri"/>
          <w:sz w:val="22"/>
          <w:szCs w:val="22"/>
          <w:lang w:eastAsia="en-US" w:bidi="ar-SA"/>
        </w:rPr>
        <w:t>the process</w:t>
      </w:r>
      <w:r w:rsidR="00DC7279">
        <w:rPr>
          <w:rFonts w:ascii="Calibri" w:hAnsi="Calibri" w:cs="Calibri"/>
          <w:sz w:val="22"/>
          <w:szCs w:val="22"/>
          <w:lang w:eastAsia="en-US" w:bidi="ar-SA"/>
        </w:rPr>
        <w:t xml:space="preserve"> of JRP. H</w:t>
      </w:r>
      <w:r w:rsidRPr="00650CEE">
        <w:rPr>
          <w:rFonts w:ascii="Calibri" w:hAnsi="Calibri" w:cs="Calibri"/>
          <w:sz w:val="22"/>
          <w:szCs w:val="22"/>
          <w:lang w:eastAsia="en-US" w:bidi="ar-SA"/>
        </w:rPr>
        <w:t xml:space="preserve">e stated that the </w:t>
      </w:r>
      <w:r w:rsidR="00A441EA">
        <w:rPr>
          <w:rFonts w:ascii="Calibri" w:hAnsi="Calibri" w:cs="Calibri"/>
          <w:sz w:val="22"/>
          <w:szCs w:val="22"/>
          <w:lang w:eastAsia="en-US" w:bidi="ar-SA"/>
        </w:rPr>
        <w:t xml:space="preserve">JRP </w:t>
      </w:r>
      <w:r w:rsidRPr="00650CEE">
        <w:rPr>
          <w:rFonts w:ascii="Calibri" w:hAnsi="Calibri" w:cs="Calibri"/>
          <w:sz w:val="22"/>
          <w:szCs w:val="22"/>
          <w:lang w:eastAsia="en-US" w:bidi="ar-SA"/>
        </w:rPr>
        <w:t>is primarily a UN</w:t>
      </w:r>
      <w:r w:rsidR="00A441EA">
        <w:rPr>
          <w:rFonts w:ascii="Calibri" w:hAnsi="Calibri" w:cs="Calibri"/>
          <w:sz w:val="22"/>
          <w:szCs w:val="22"/>
          <w:lang w:eastAsia="en-US" w:bidi="ar-SA"/>
        </w:rPr>
        <w:t xml:space="preserve"> dominated </w:t>
      </w:r>
      <w:r w:rsidRPr="00650CEE">
        <w:rPr>
          <w:rFonts w:ascii="Calibri" w:hAnsi="Calibri" w:cs="Calibri"/>
          <w:sz w:val="22"/>
          <w:szCs w:val="22"/>
          <w:lang w:eastAsia="en-US" w:bidi="ar-SA"/>
        </w:rPr>
        <w:t>fundraising mechanism</w:t>
      </w:r>
      <w:r w:rsidR="00A441EA">
        <w:rPr>
          <w:rFonts w:ascii="Calibri" w:hAnsi="Calibri" w:cs="Calibri"/>
          <w:sz w:val="22"/>
          <w:szCs w:val="22"/>
          <w:lang w:eastAsia="en-US" w:bidi="ar-SA"/>
        </w:rPr>
        <w:t xml:space="preserve">. </w:t>
      </w:r>
      <w:r w:rsidRPr="00650CEE">
        <w:rPr>
          <w:rFonts w:ascii="Calibri" w:hAnsi="Calibri" w:cs="Calibri"/>
          <w:sz w:val="22"/>
          <w:szCs w:val="22"/>
          <w:lang w:eastAsia="en-US" w:bidi="ar-SA"/>
        </w:rPr>
        <w:t>He noted that</w:t>
      </w:r>
      <w:r w:rsidR="00A441EA" w:rsidRPr="00A441EA">
        <w:rPr>
          <w:rFonts w:ascii="Calibri" w:hAnsi="Calibri" w:cs="Calibri"/>
          <w:sz w:val="22"/>
          <w:szCs w:val="22"/>
          <w:lang w:eastAsia="en-US" w:bidi="ar-SA"/>
        </w:rPr>
        <w:t>, UN agencies control approximately USD 81</w:t>
      </w:r>
      <w:r w:rsidR="00A441EA">
        <w:rPr>
          <w:rFonts w:ascii="Calibri" w:hAnsi="Calibri" w:cs="Calibri"/>
          <w:sz w:val="22"/>
          <w:szCs w:val="22"/>
          <w:lang w:eastAsia="en-US" w:bidi="ar-SA"/>
        </w:rPr>
        <w:t>1</w:t>
      </w:r>
      <w:r w:rsidR="00A441EA" w:rsidRPr="00A441EA">
        <w:rPr>
          <w:rFonts w:ascii="Calibri" w:hAnsi="Calibri" w:cs="Calibri"/>
          <w:sz w:val="22"/>
          <w:szCs w:val="22"/>
          <w:lang w:eastAsia="en-US" w:bidi="ar-SA"/>
        </w:rPr>
        <w:t xml:space="preserve"> million (8</w:t>
      </w:r>
      <w:r w:rsidR="00A441EA">
        <w:rPr>
          <w:rFonts w:ascii="Calibri" w:hAnsi="Calibri" w:cs="Calibri"/>
          <w:sz w:val="22"/>
          <w:szCs w:val="22"/>
          <w:lang w:eastAsia="en-US" w:bidi="ar-SA"/>
        </w:rPr>
        <w:t>7</w:t>
      </w:r>
      <w:r w:rsidR="00A441EA" w:rsidRPr="00A441EA">
        <w:rPr>
          <w:rFonts w:ascii="Calibri" w:hAnsi="Calibri" w:cs="Calibri"/>
          <w:sz w:val="22"/>
          <w:szCs w:val="22"/>
          <w:lang w:eastAsia="en-US" w:bidi="ar-SA"/>
        </w:rPr>
        <w:t>%) of the total plan</w:t>
      </w:r>
      <w:r w:rsidR="00FD21D9">
        <w:rPr>
          <w:rFonts w:ascii="Calibri" w:hAnsi="Calibri" w:cs="Calibri"/>
          <w:sz w:val="22"/>
          <w:szCs w:val="22"/>
          <w:lang w:eastAsia="en-US" w:bidi="ar-SA"/>
        </w:rPr>
        <w:t xml:space="preserve"> in JRP 2025</w:t>
      </w:r>
      <w:r w:rsidR="00A441EA" w:rsidRPr="00A441EA">
        <w:rPr>
          <w:rFonts w:ascii="Calibri" w:hAnsi="Calibri" w:cs="Calibri"/>
          <w:sz w:val="22"/>
          <w:szCs w:val="22"/>
          <w:lang w:eastAsia="en-US" w:bidi="ar-SA"/>
        </w:rPr>
        <w:t xml:space="preserve">. In contrast, International NGOs have only 8.97% shared, while National NGOs 4.19%. Most concerningly, Local NGOs have planned just 0.06% of the total JRP budget. </w:t>
      </w:r>
      <w:r w:rsidRPr="00650CEE">
        <w:rPr>
          <w:rFonts w:ascii="Calibri" w:hAnsi="Calibri" w:cs="Calibri"/>
          <w:sz w:val="22"/>
          <w:szCs w:val="22"/>
          <w:lang w:eastAsia="en-US" w:bidi="ar-SA"/>
        </w:rPr>
        <w:t xml:space="preserve">He further stated that the Government of Bangladesh is making significant financial contributions to the Rohingya crisis response, even taking loans from bank to support the response. However, these contributions are not reflected in the current JRP framework. Instead, the framework is being used mainly as </w:t>
      </w:r>
      <w:r w:rsidR="002812A7" w:rsidRPr="00650CEE">
        <w:rPr>
          <w:rFonts w:ascii="Calibri" w:hAnsi="Calibri" w:cs="Calibri"/>
          <w:sz w:val="22"/>
          <w:szCs w:val="22"/>
          <w:lang w:eastAsia="en-US" w:bidi="ar-SA"/>
        </w:rPr>
        <w:t>an</w:t>
      </w:r>
      <w:r w:rsidRPr="00650CEE">
        <w:rPr>
          <w:rFonts w:ascii="Calibri" w:hAnsi="Calibri" w:cs="Calibri"/>
          <w:sz w:val="22"/>
          <w:szCs w:val="22"/>
          <w:lang w:eastAsia="en-US" w:bidi="ar-SA"/>
        </w:rPr>
        <w:t xml:space="preserve"> UN-centered fundraising </w:t>
      </w:r>
      <w:r w:rsidR="002812A7">
        <w:rPr>
          <w:rFonts w:ascii="Calibri" w:hAnsi="Calibri" w:cs="Calibri"/>
          <w:sz w:val="22"/>
          <w:szCs w:val="22"/>
          <w:lang w:eastAsia="en-US" w:bidi="ar-SA"/>
        </w:rPr>
        <w:t>tool</w:t>
      </w:r>
      <w:r w:rsidRPr="00650CEE">
        <w:rPr>
          <w:rFonts w:ascii="Calibri" w:hAnsi="Calibri" w:cs="Calibri"/>
          <w:sz w:val="22"/>
          <w:szCs w:val="22"/>
          <w:lang w:eastAsia="en-US" w:bidi="ar-SA"/>
        </w:rPr>
        <w:t>. He demanded that at least 25% of JRP funds should be implemented through local NGOs and for local communities. He also emphasized that the JRP must clearly specify how much funding will be channeled through different actors</w:t>
      </w:r>
      <w:r w:rsidR="005E6F4E">
        <w:rPr>
          <w:rFonts w:ascii="Calibri" w:hAnsi="Calibri" w:cs="Calibri"/>
          <w:sz w:val="22"/>
          <w:szCs w:val="22"/>
          <w:lang w:eastAsia="en-US" w:bidi="ar-SA"/>
        </w:rPr>
        <w:t xml:space="preserve">, specially through the local NGOs. </w:t>
      </w:r>
    </w:p>
    <w:p w14:paraId="3A861EFF" w14:textId="77777777" w:rsidR="004C2748" w:rsidRPr="00A638B3" w:rsidRDefault="004C2748" w:rsidP="004C2748">
      <w:pPr>
        <w:rPr>
          <w:rFonts w:ascii="Calibri" w:hAnsi="Calibri" w:cs="Calibri"/>
          <w:sz w:val="4"/>
          <w:szCs w:val="4"/>
          <w:lang w:eastAsia="en-US" w:bidi="ar-SA"/>
        </w:rPr>
      </w:pPr>
    </w:p>
    <w:p w14:paraId="642B4869" w14:textId="3A506D83" w:rsidR="00650CEE" w:rsidRPr="00650CEE" w:rsidRDefault="00650CEE" w:rsidP="00285C61">
      <w:pPr>
        <w:rPr>
          <w:rFonts w:ascii="Calibri" w:hAnsi="Calibri" w:cs="Calibri"/>
          <w:sz w:val="22"/>
          <w:szCs w:val="22"/>
          <w:lang w:eastAsia="en-US" w:bidi="ar-SA"/>
        </w:rPr>
      </w:pPr>
      <w:r w:rsidRPr="00650CEE">
        <w:rPr>
          <w:rFonts w:ascii="Calibri" w:hAnsi="Calibri" w:cs="Calibri"/>
          <w:sz w:val="22"/>
          <w:szCs w:val="22"/>
          <w:lang w:eastAsia="en-US" w:bidi="ar-SA"/>
        </w:rPr>
        <w:t xml:space="preserve">Mostafa Kamal Akand said that the current </w:t>
      </w:r>
      <w:r w:rsidR="00D875C1" w:rsidRPr="00D875C1">
        <w:rPr>
          <w:rFonts w:ascii="Calibri" w:hAnsi="Calibri" w:cs="Calibri"/>
          <w:sz w:val="22"/>
          <w:szCs w:val="22"/>
          <w:lang w:eastAsia="en-US" w:bidi="ar-SA"/>
        </w:rPr>
        <w:t xml:space="preserve">democratic </w:t>
      </w:r>
      <w:r w:rsidRPr="00650CEE">
        <w:rPr>
          <w:rFonts w:ascii="Calibri" w:hAnsi="Calibri" w:cs="Calibri"/>
          <w:sz w:val="22"/>
          <w:szCs w:val="22"/>
          <w:lang w:eastAsia="en-US" w:bidi="ar-SA"/>
        </w:rPr>
        <w:t xml:space="preserve">elected government must take responsibility for Rohingya repatriation. </w:t>
      </w:r>
      <w:r w:rsidR="00D875C1">
        <w:rPr>
          <w:rFonts w:ascii="Calibri" w:hAnsi="Calibri" w:cs="Calibri"/>
          <w:sz w:val="22"/>
          <w:szCs w:val="22"/>
          <w:lang w:eastAsia="en-US" w:bidi="ar-SA"/>
        </w:rPr>
        <w:t>He demanded to form a</w:t>
      </w:r>
      <w:r w:rsidRPr="00650CEE">
        <w:rPr>
          <w:rFonts w:ascii="Calibri" w:hAnsi="Calibri" w:cs="Calibri"/>
          <w:sz w:val="22"/>
          <w:szCs w:val="22"/>
          <w:lang w:eastAsia="en-US" w:bidi="ar-SA"/>
        </w:rPr>
        <w:t xml:space="preserve"> Rohingya Repatriation Commissio</w:t>
      </w:r>
      <w:r w:rsidR="00D875C1">
        <w:rPr>
          <w:rFonts w:ascii="Calibri" w:hAnsi="Calibri" w:cs="Calibri"/>
          <w:sz w:val="22"/>
          <w:szCs w:val="22"/>
          <w:lang w:eastAsia="en-US" w:bidi="ar-SA"/>
        </w:rPr>
        <w:t>n</w:t>
      </w:r>
      <w:r w:rsidRPr="00650CEE">
        <w:rPr>
          <w:rFonts w:ascii="Calibri" w:hAnsi="Calibri" w:cs="Calibri"/>
          <w:sz w:val="22"/>
          <w:szCs w:val="22"/>
          <w:lang w:eastAsia="en-US" w:bidi="ar-SA"/>
        </w:rPr>
        <w:t xml:space="preserve">. He further stated that genocide had been committed against the Rohingya people, and for this reason, a conference should be organized during the upcoming session of the United Nations General Assembly to ensure justice and safe repatriation. </w:t>
      </w:r>
      <w:r w:rsidR="00207D52">
        <w:rPr>
          <w:rFonts w:ascii="Calibri" w:hAnsi="Calibri" w:cs="Calibri"/>
          <w:sz w:val="22"/>
          <w:szCs w:val="22"/>
          <w:lang w:eastAsia="en-US" w:bidi="ar-SA"/>
        </w:rPr>
        <w:t>He said that t</w:t>
      </w:r>
      <w:r w:rsidRPr="00650CEE">
        <w:rPr>
          <w:rFonts w:ascii="Calibri" w:hAnsi="Calibri" w:cs="Calibri"/>
          <w:sz w:val="22"/>
          <w:szCs w:val="22"/>
          <w:lang w:eastAsia="en-US" w:bidi="ar-SA"/>
        </w:rPr>
        <w:t xml:space="preserve">he main objective of the </w:t>
      </w:r>
      <w:r w:rsidR="001D4C0A" w:rsidRPr="00650CEE">
        <w:rPr>
          <w:rFonts w:ascii="Calibri" w:hAnsi="Calibri" w:cs="Calibri"/>
          <w:sz w:val="22"/>
          <w:szCs w:val="22"/>
          <w:lang w:eastAsia="en-US" w:bidi="ar-SA"/>
        </w:rPr>
        <w:t>conference should</w:t>
      </w:r>
      <w:r w:rsidRPr="00650CEE">
        <w:rPr>
          <w:rFonts w:ascii="Calibri" w:hAnsi="Calibri" w:cs="Calibri"/>
          <w:sz w:val="22"/>
          <w:szCs w:val="22"/>
          <w:lang w:eastAsia="en-US" w:bidi="ar-SA"/>
        </w:rPr>
        <w:t xml:space="preserve"> be to develop a </w:t>
      </w:r>
      <w:r w:rsidR="001D4C0A">
        <w:rPr>
          <w:rFonts w:ascii="Calibri" w:hAnsi="Calibri" w:cs="Calibri"/>
          <w:sz w:val="22"/>
          <w:szCs w:val="22"/>
          <w:lang w:eastAsia="en-US" w:bidi="ar-SA"/>
        </w:rPr>
        <w:t xml:space="preserve">clear </w:t>
      </w:r>
      <w:r w:rsidRPr="00650CEE">
        <w:rPr>
          <w:rFonts w:ascii="Calibri" w:hAnsi="Calibri" w:cs="Calibri"/>
          <w:sz w:val="22"/>
          <w:szCs w:val="22"/>
          <w:lang w:eastAsia="en-US" w:bidi="ar-SA"/>
        </w:rPr>
        <w:t>repatriation roadmap.</w:t>
      </w:r>
    </w:p>
    <w:p w14:paraId="55B17092" w14:textId="77777777" w:rsidR="00285C61" w:rsidRPr="00285C61" w:rsidRDefault="00285C61" w:rsidP="00285C61">
      <w:pPr>
        <w:rPr>
          <w:rFonts w:ascii="Calibri" w:hAnsi="Calibri" w:cs="Calibri"/>
          <w:sz w:val="10"/>
          <w:szCs w:val="10"/>
          <w:lang w:eastAsia="en-US" w:bidi="ar-SA"/>
        </w:rPr>
      </w:pPr>
    </w:p>
    <w:p w14:paraId="6B85C998" w14:textId="0293AAA5" w:rsidR="00650CEE" w:rsidRPr="00650CEE" w:rsidRDefault="00650CEE" w:rsidP="00F479DE">
      <w:pPr>
        <w:rPr>
          <w:rFonts w:ascii="Calibri" w:hAnsi="Calibri" w:cs="Calibri"/>
          <w:sz w:val="22"/>
          <w:szCs w:val="22"/>
          <w:lang w:eastAsia="en-US" w:bidi="ar-SA"/>
        </w:rPr>
      </w:pPr>
      <w:r w:rsidRPr="00650CEE">
        <w:rPr>
          <w:rFonts w:ascii="Calibri" w:hAnsi="Calibri" w:cs="Calibri"/>
          <w:sz w:val="22"/>
          <w:szCs w:val="22"/>
          <w:lang w:eastAsia="en-US" w:bidi="ar-SA"/>
        </w:rPr>
        <w:t xml:space="preserve">Md. Iqbal Uddin stated that the humanitarian response for Rohingyas has caused severe environmental and forest degradation in Cox’s Bazar. He claimed that around 300 acres of agricultural land had been destroyed </w:t>
      </w:r>
      <w:r w:rsidR="00715295">
        <w:rPr>
          <w:rFonts w:ascii="Calibri" w:hAnsi="Calibri" w:cs="Calibri"/>
          <w:sz w:val="22"/>
          <w:szCs w:val="22"/>
          <w:lang w:eastAsia="en-US" w:bidi="ar-SA"/>
        </w:rPr>
        <w:t xml:space="preserve">which should be restorage for agriculture </w:t>
      </w:r>
      <w:r w:rsidRPr="00650CEE">
        <w:rPr>
          <w:rFonts w:ascii="Calibri" w:hAnsi="Calibri" w:cs="Calibri"/>
          <w:sz w:val="22"/>
          <w:szCs w:val="22"/>
          <w:lang w:eastAsia="en-US" w:bidi="ar-SA"/>
        </w:rPr>
        <w:t xml:space="preserve">and that criminal activities </w:t>
      </w:r>
      <w:r w:rsidR="009200EB">
        <w:rPr>
          <w:rFonts w:ascii="Calibri" w:hAnsi="Calibri" w:cs="Calibri"/>
          <w:sz w:val="22"/>
          <w:szCs w:val="22"/>
          <w:lang w:eastAsia="en-US" w:bidi="ar-SA"/>
        </w:rPr>
        <w:t>have</w:t>
      </w:r>
      <w:r w:rsidR="00676D47">
        <w:rPr>
          <w:rFonts w:ascii="Calibri" w:hAnsi="Calibri" w:cs="Calibri"/>
          <w:sz w:val="22"/>
          <w:szCs w:val="22"/>
          <w:lang w:eastAsia="en-US" w:bidi="ar-SA"/>
        </w:rPr>
        <w:t xml:space="preserve"> increased </w:t>
      </w:r>
      <w:r w:rsidRPr="00650CEE">
        <w:rPr>
          <w:rFonts w:ascii="Calibri" w:hAnsi="Calibri" w:cs="Calibri"/>
          <w:sz w:val="22"/>
          <w:szCs w:val="22"/>
          <w:lang w:eastAsia="en-US" w:bidi="ar-SA"/>
        </w:rPr>
        <w:t>in the camps</w:t>
      </w:r>
      <w:r w:rsidR="00BE0949">
        <w:rPr>
          <w:rFonts w:ascii="Calibri" w:hAnsi="Calibri" w:cs="Calibri"/>
          <w:sz w:val="22"/>
          <w:szCs w:val="22"/>
          <w:lang w:eastAsia="en-US" w:bidi="ar-SA"/>
        </w:rPr>
        <w:t xml:space="preserve"> and 1 killing incident happened daily in Cox’s Bazar</w:t>
      </w:r>
      <w:r w:rsidRPr="00650CEE">
        <w:rPr>
          <w:rFonts w:ascii="Calibri" w:hAnsi="Calibri" w:cs="Calibri"/>
          <w:sz w:val="22"/>
          <w:szCs w:val="22"/>
          <w:lang w:eastAsia="en-US" w:bidi="ar-SA"/>
        </w:rPr>
        <w:t xml:space="preserve">. He </w:t>
      </w:r>
      <w:r w:rsidR="009200EB">
        <w:rPr>
          <w:rFonts w:ascii="Calibri" w:hAnsi="Calibri" w:cs="Calibri"/>
          <w:sz w:val="22"/>
          <w:szCs w:val="22"/>
          <w:lang w:eastAsia="en-US" w:bidi="ar-SA"/>
        </w:rPr>
        <w:t>urged for</w:t>
      </w:r>
      <w:r w:rsidRPr="00650CEE">
        <w:rPr>
          <w:rFonts w:ascii="Calibri" w:hAnsi="Calibri" w:cs="Calibri"/>
          <w:sz w:val="22"/>
          <w:szCs w:val="22"/>
          <w:lang w:eastAsia="en-US" w:bidi="ar-SA"/>
        </w:rPr>
        <w:t xml:space="preserve"> the importance of preserving groundwater resources for future generations and called for the treatment and supply of water from the Naf River to the Rohingya camps. He also said that humanitarian agencies should not only provide relief assistance but also work on the ci</w:t>
      </w:r>
      <w:r w:rsidR="009200EB">
        <w:rPr>
          <w:rFonts w:ascii="Calibri" w:hAnsi="Calibri" w:cs="Calibri"/>
          <w:sz w:val="22"/>
          <w:szCs w:val="22"/>
          <w:lang w:eastAsia="en-US" w:bidi="ar-SA"/>
        </w:rPr>
        <w:t>tizen</w:t>
      </w:r>
      <w:r w:rsidRPr="00650CEE">
        <w:rPr>
          <w:rFonts w:ascii="Calibri" w:hAnsi="Calibri" w:cs="Calibri"/>
          <w:sz w:val="22"/>
          <w:szCs w:val="22"/>
          <w:lang w:eastAsia="en-US" w:bidi="ar-SA"/>
        </w:rPr>
        <w:t xml:space="preserve"> and political rights of the Rohingya people.</w:t>
      </w:r>
    </w:p>
    <w:p w14:paraId="1BA34BDE" w14:textId="77777777" w:rsidR="00F479DE" w:rsidRPr="00F479DE" w:rsidRDefault="00F479DE" w:rsidP="00F479DE">
      <w:pPr>
        <w:rPr>
          <w:rFonts w:ascii="Calibri" w:hAnsi="Calibri" w:cs="Calibri"/>
          <w:sz w:val="10"/>
          <w:szCs w:val="10"/>
          <w:lang w:eastAsia="en-US" w:bidi="ar-SA"/>
        </w:rPr>
      </w:pPr>
    </w:p>
    <w:p w14:paraId="6EBFE0DC" w14:textId="5304844C" w:rsidR="00650CEE" w:rsidRPr="00650CEE" w:rsidRDefault="00650CEE" w:rsidP="002F01D5">
      <w:pPr>
        <w:rPr>
          <w:rFonts w:ascii="Calibri" w:hAnsi="Calibri" w:cs="Calibri"/>
          <w:sz w:val="22"/>
          <w:szCs w:val="22"/>
          <w:lang w:eastAsia="en-US" w:bidi="ar-SA"/>
        </w:rPr>
      </w:pPr>
      <w:r w:rsidRPr="00650CEE">
        <w:rPr>
          <w:rFonts w:ascii="Calibri" w:hAnsi="Calibri" w:cs="Calibri"/>
          <w:sz w:val="22"/>
          <w:szCs w:val="22"/>
          <w:lang w:eastAsia="en-US" w:bidi="ar-SA"/>
        </w:rPr>
        <w:t>Rezaul Karim Chowdhury said that UNHCR is implementing projects in the Rohingya camps through international organizations such as ACTED, Action</w:t>
      </w:r>
      <w:r w:rsidR="00F24DBB">
        <w:rPr>
          <w:rFonts w:ascii="Calibri" w:hAnsi="Calibri" w:cs="Calibri"/>
          <w:sz w:val="22"/>
          <w:szCs w:val="22"/>
          <w:lang w:eastAsia="en-US" w:bidi="ar-SA"/>
        </w:rPr>
        <w:t xml:space="preserve"> </w:t>
      </w:r>
      <w:r w:rsidRPr="00650CEE">
        <w:rPr>
          <w:rFonts w:ascii="Calibri" w:hAnsi="Calibri" w:cs="Calibri"/>
          <w:sz w:val="22"/>
          <w:szCs w:val="22"/>
          <w:lang w:eastAsia="en-US" w:bidi="ar-SA"/>
        </w:rPr>
        <w:t>Aid, and Terre des Hommes (TDH)</w:t>
      </w:r>
      <w:r w:rsidR="00A638B3">
        <w:rPr>
          <w:rFonts w:ascii="Calibri" w:hAnsi="Calibri" w:cs="Calibri"/>
          <w:sz w:val="22"/>
          <w:szCs w:val="22"/>
          <w:lang w:eastAsia="en-US" w:bidi="ar-SA"/>
        </w:rPr>
        <w:t xml:space="preserve"> </w:t>
      </w:r>
      <w:r w:rsidR="00206A0A">
        <w:rPr>
          <w:rFonts w:ascii="Calibri" w:hAnsi="Calibri" w:cs="Calibri"/>
          <w:sz w:val="22"/>
          <w:szCs w:val="22"/>
          <w:lang w:eastAsia="en-US" w:bidi="ar-SA"/>
        </w:rPr>
        <w:t xml:space="preserve">from UNICEF </w:t>
      </w:r>
      <w:r w:rsidR="00A638B3">
        <w:rPr>
          <w:rFonts w:ascii="Calibri" w:hAnsi="Calibri" w:cs="Calibri"/>
          <w:sz w:val="22"/>
          <w:szCs w:val="22"/>
          <w:lang w:eastAsia="en-US" w:bidi="ar-SA"/>
        </w:rPr>
        <w:t>instead of local NGOs</w:t>
      </w:r>
      <w:r w:rsidRPr="00650CEE">
        <w:rPr>
          <w:rFonts w:ascii="Calibri" w:hAnsi="Calibri" w:cs="Calibri"/>
          <w:sz w:val="22"/>
          <w:szCs w:val="22"/>
          <w:lang w:eastAsia="en-US" w:bidi="ar-SA"/>
        </w:rPr>
        <w:t>.</w:t>
      </w:r>
      <w:r w:rsidR="00A638B3">
        <w:rPr>
          <w:rFonts w:ascii="Calibri" w:hAnsi="Calibri" w:cs="Calibri"/>
          <w:sz w:val="22"/>
          <w:szCs w:val="22"/>
          <w:lang w:eastAsia="en-US" w:bidi="ar-SA"/>
        </w:rPr>
        <w:t xml:space="preserve"> He criticized UNHCR for this. H</w:t>
      </w:r>
      <w:r w:rsidRPr="00650CEE">
        <w:rPr>
          <w:rFonts w:ascii="Calibri" w:hAnsi="Calibri" w:cs="Calibri"/>
          <w:sz w:val="22"/>
          <w:szCs w:val="22"/>
          <w:lang w:eastAsia="en-US" w:bidi="ar-SA"/>
        </w:rPr>
        <w:t xml:space="preserve">e argued that </w:t>
      </w:r>
      <w:r w:rsidR="00836C6D">
        <w:rPr>
          <w:rFonts w:ascii="Calibri" w:hAnsi="Calibri" w:cs="Calibri"/>
          <w:sz w:val="22"/>
          <w:szCs w:val="22"/>
          <w:lang w:eastAsia="en-US" w:bidi="ar-SA"/>
        </w:rPr>
        <w:t xml:space="preserve">they </w:t>
      </w:r>
      <w:r w:rsidRPr="00650CEE">
        <w:rPr>
          <w:rFonts w:ascii="Calibri" w:hAnsi="Calibri" w:cs="Calibri"/>
          <w:sz w:val="22"/>
          <w:szCs w:val="22"/>
          <w:lang w:eastAsia="en-US" w:bidi="ar-SA"/>
        </w:rPr>
        <w:t>should implement</w:t>
      </w:r>
      <w:r w:rsidR="00836C6D">
        <w:rPr>
          <w:rFonts w:ascii="Calibri" w:hAnsi="Calibri" w:cs="Calibri"/>
          <w:sz w:val="22"/>
          <w:szCs w:val="22"/>
          <w:lang w:eastAsia="en-US" w:bidi="ar-SA"/>
        </w:rPr>
        <w:t xml:space="preserve"> the project</w:t>
      </w:r>
      <w:r w:rsidRPr="00650CEE">
        <w:rPr>
          <w:rFonts w:ascii="Calibri" w:hAnsi="Calibri" w:cs="Calibri"/>
          <w:sz w:val="22"/>
          <w:szCs w:val="22"/>
          <w:lang w:eastAsia="en-US" w:bidi="ar-SA"/>
        </w:rPr>
        <w:t xml:space="preserve"> through local NGOs</w:t>
      </w:r>
      <w:r w:rsidR="00836C6D">
        <w:rPr>
          <w:rFonts w:ascii="Calibri" w:hAnsi="Calibri" w:cs="Calibri"/>
          <w:sz w:val="22"/>
          <w:szCs w:val="22"/>
          <w:lang w:eastAsia="en-US" w:bidi="ar-SA"/>
        </w:rPr>
        <w:t xml:space="preserve">. </w:t>
      </w:r>
      <w:r w:rsidRPr="00650CEE">
        <w:rPr>
          <w:rFonts w:ascii="Calibri" w:hAnsi="Calibri" w:cs="Calibri"/>
          <w:sz w:val="22"/>
          <w:szCs w:val="22"/>
          <w:lang w:eastAsia="en-US" w:bidi="ar-SA"/>
        </w:rPr>
        <w:t xml:space="preserve">He also criticized UNHCR for constructing permanent shelters in the Rohingya camps without </w:t>
      </w:r>
      <w:r w:rsidR="009A49DC">
        <w:rPr>
          <w:rFonts w:ascii="Calibri" w:hAnsi="Calibri" w:cs="Calibri"/>
          <w:sz w:val="22"/>
          <w:szCs w:val="22"/>
          <w:lang w:eastAsia="en-US" w:bidi="ar-SA"/>
        </w:rPr>
        <w:t xml:space="preserve">approval from </w:t>
      </w:r>
      <w:r w:rsidRPr="00650CEE">
        <w:rPr>
          <w:rFonts w:ascii="Calibri" w:hAnsi="Calibri" w:cs="Calibri"/>
          <w:sz w:val="22"/>
          <w:szCs w:val="22"/>
          <w:lang w:eastAsia="en-US" w:bidi="ar-SA"/>
        </w:rPr>
        <w:t>the government</w:t>
      </w:r>
      <w:r w:rsidR="008B666E">
        <w:rPr>
          <w:rFonts w:ascii="Calibri" w:hAnsi="Calibri" w:cs="Calibri"/>
          <w:sz w:val="22"/>
          <w:szCs w:val="22"/>
          <w:lang w:eastAsia="en-US" w:bidi="ar-SA"/>
        </w:rPr>
        <w:t xml:space="preserve"> and</w:t>
      </w:r>
      <w:r w:rsidRPr="00650CEE">
        <w:rPr>
          <w:rFonts w:ascii="Calibri" w:hAnsi="Calibri" w:cs="Calibri"/>
          <w:sz w:val="22"/>
          <w:szCs w:val="22"/>
          <w:lang w:eastAsia="en-US" w:bidi="ar-SA"/>
        </w:rPr>
        <w:t xml:space="preserve"> the Forest Department, </w:t>
      </w:r>
      <w:r w:rsidR="008B666E">
        <w:rPr>
          <w:rFonts w:ascii="Calibri" w:hAnsi="Calibri" w:cs="Calibri"/>
          <w:sz w:val="22"/>
          <w:szCs w:val="22"/>
          <w:lang w:eastAsia="en-US" w:bidi="ar-SA"/>
        </w:rPr>
        <w:t>and without consultation with</w:t>
      </w:r>
      <w:r w:rsidRPr="00650CEE">
        <w:rPr>
          <w:rFonts w:ascii="Calibri" w:hAnsi="Calibri" w:cs="Calibri"/>
          <w:sz w:val="22"/>
          <w:szCs w:val="22"/>
          <w:lang w:eastAsia="en-US" w:bidi="ar-SA"/>
        </w:rPr>
        <w:t xml:space="preserve"> local communities. He argued that in many countries, the United Nations cannot operate without government approval, citing Nepal as an example where UN agencies must obtain government permission before carrying out activities. </w:t>
      </w:r>
      <w:r w:rsidR="001F17C4">
        <w:rPr>
          <w:rFonts w:ascii="Calibri" w:hAnsi="Calibri" w:cs="Calibri"/>
          <w:sz w:val="22"/>
          <w:szCs w:val="22"/>
          <w:lang w:eastAsia="en-US" w:bidi="ar-SA"/>
        </w:rPr>
        <w:t>He said that</w:t>
      </w:r>
      <w:r w:rsidRPr="00650CEE">
        <w:rPr>
          <w:rFonts w:ascii="Calibri" w:hAnsi="Calibri" w:cs="Calibri"/>
          <w:sz w:val="22"/>
          <w:szCs w:val="22"/>
          <w:lang w:eastAsia="en-US" w:bidi="ar-SA"/>
        </w:rPr>
        <w:t xml:space="preserve"> </w:t>
      </w:r>
      <w:r w:rsidR="00463E6D">
        <w:rPr>
          <w:rFonts w:ascii="Calibri" w:hAnsi="Calibri" w:cs="Calibri"/>
          <w:sz w:val="22"/>
          <w:szCs w:val="22"/>
          <w:lang w:eastAsia="en-US" w:bidi="ar-SA"/>
        </w:rPr>
        <w:t xml:space="preserve">Government </w:t>
      </w:r>
      <w:r w:rsidR="009B61A2">
        <w:rPr>
          <w:rFonts w:ascii="Calibri" w:hAnsi="Calibri" w:cs="Calibri"/>
          <w:sz w:val="22"/>
          <w:szCs w:val="22"/>
          <w:lang w:eastAsia="en-US" w:bidi="ar-SA"/>
        </w:rPr>
        <w:t xml:space="preserve">of </w:t>
      </w:r>
      <w:r w:rsidR="009B61A2" w:rsidRPr="00650CEE">
        <w:rPr>
          <w:rFonts w:ascii="Calibri" w:hAnsi="Calibri" w:cs="Calibri"/>
          <w:sz w:val="22"/>
          <w:szCs w:val="22"/>
          <w:lang w:eastAsia="en-US" w:bidi="ar-SA"/>
        </w:rPr>
        <w:t xml:space="preserve">Bangladesh </w:t>
      </w:r>
      <w:r w:rsidRPr="00650CEE">
        <w:rPr>
          <w:rFonts w:ascii="Calibri" w:hAnsi="Calibri" w:cs="Calibri"/>
          <w:sz w:val="22"/>
          <w:szCs w:val="22"/>
          <w:lang w:eastAsia="en-US" w:bidi="ar-SA"/>
        </w:rPr>
        <w:t>should ensure that all UN activities receive prior government approval in order to protect national interests.</w:t>
      </w:r>
    </w:p>
    <w:p w14:paraId="7246BC8B" w14:textId="77777777" w:rsidR="002F01D5" w:rsidRPr="002F01D5" w:rsidRDefault="002F01D5" w:rsidP="002F01D5">
      <w:pPr>
        <w:rPr>
          <w:rFonts w:ascii="Calibri" w:hAnsi="Calibri" w:cs="Calibri"/>
          <w:sz w:val="8"/>
          <w:szCs w:val="8"/>
          <w:lang w:eastAsia="en-US" w:bidi="ar-SA"/>
        </w:rPr>
      </w:pPr>
    </w:p>
    <w:p w14:paraId="197ABCC6" w14:textId="2B2F5004" w:rsidR="002A535A" w:rsidRDefault="00650CEE" w:rsidP="00650CEE">
      <w:pPr>
        <w:rPr>
          <w:rFonts w:ascii="Calibri" w:hAnsi="Calibri" w:cs="Calibri"/>
          <w:sz w:val="22"/>
          <w:szCs w:val="22"/>
          <w:lang w:eastAsia="en-US" w:bidi="ar-SA"/>
        </w:rPr>
      </w:pPr>
      <w:r w:rsidRPr="00650CEE">
        <w:rPr>
          <w:rFonts w:ascii="Calibri" w:hAnsi="Calibri" w:cs="Calibri"/>
          <w:sz w:val="22"/>
          <w:szCs w:val="22"/>
          <w:lang w:eastAsia="en-US" w:bidi="ar-SA"/>
        </w:rPr>
        <w:t xml:space="preserve">He further criticized senior government officials, saying that when they visit the Rohingya camps in Cox’s Bazar, they often do not listen to local communities and instead only engage with UN </w:t>
      </w:r>
      <w:r w:rsidR="00413421">
        <w:rPr>
          <w:rFonts w:ascii="Calibri" w:hAnsi="Calibri" w:cs="Calibri"/>
          <w:sz w:val="22"/>
          <w:szCs w:val="22"/>
          <w:lang w:eastAsia="en-US" w:bidi="ar-SA"/>
        </w:rPr>
        <w:t>staff</w:t>
      </w:r>
      <w:r w:rsidRPr="00650CEE">
        <w:rPr>
          <w:rFonts w:ascii="Calibri" w:hAnsi="Calibri" w:cs="Calibri"/>
          <w:sz w:val="22"/>
          <w:szCs w:val="22"/>
          <w:lang w:eastAsia="en-US" w:bidi="ar-SA"/>
        </w:rPr>
        <w:t>. He called for an end to such practices, emphasizing that local people are among the main victims of the crisis. He concluded by saying that the affected communities need a permanent solution to the crisis, which requires a comprehensive localization and repatriation roadmap.</w:t>
      </w:r>
    </w:p>
    <w:p w14:paraId="54E5A81F" w14:textId="096F8E73" w:rsidR="00A31399" w:rsidRPr="00E03EB9" w:rsidRDefault="00A31399" w:rsidP="00650CEE">
      <w:pPr>
        <w:rPr>
          <w:rFonts w:ascii="Calibri" w:hAnsi="Calibri" w:cs="Calibri"/>
          <w:sz w:val="2"/>
          <w:szCs w:val="2"/>
          <w:lang w:eastAsia="en-US" w:bidi="ar-SA"/>
        </w:rPr>
      </w:pPr>
    </w:p>
    <w:p w14:paraId="17B87572" w14:textId="5389D9C5" w:rsidR="00A31399" w:rsidRPr="00031DE5" w:rsidRDefault="00A31399" w:rsidP="00650CEE">
      <w:pPr>
        <w:rPr>
          <w:rFonts w:ascii="Calibri" w:hAnsi="Calibri" w:cs="Calibri"/>
          <w:b/>
          <w:bCs/>
          <w:sz w:val="22"/>
          <w:szCs w:val="22"/>
          <w:lang w:eastAsia="en-US" w:bidi="ar-SA"/>
        </w:rPr>
      </w:pPr>
      <w:r w:rsidRPr="00031DE5">
        <w:rPr>
          <w:rFonts w:ascii="Calibri" w:hAnsi="Calibri" w:cs="Calibri"/>
          <w:b/>
          <w:bCs/>
          <w:sz w:val="22"/>
          <w:szCs w:val="22"/>
          <w:lang w:eastAsia="en-US" w:bidi="ar-SA"/>
        </w:rPr>
        <w:t>Communication:</w:t>
      </w:r>
    </w:p>
    <w:p w14:paraId="6A74432A" w14:textId="0FFC6B01" w:rsidR="00A31399" w:rsidRPr="00650CEE" w:rsidRDefault="00A31399" w:rsidP="00A31399">
      <w:pPr>
        <w:rPr>
          <w:rFonts w:ascii="Calibri" w:hAnsi="Calibri" w:cs="Calibri"/>
          <w:sz w:val="22"/>
          <w:szCs w:val="22"/>
        </w:rPr>
      </w:pPr>
      <w:r w:rsidRPr="00A31399">
        <w:rPr>
          <w:rFonts w:ascii="Calibri" w:hAnsi="Calibri" w:cs="Calibri"/>
          <w:sz w:val="22"/>
          <w:szCs w:val="22"/>
          <w:lang w:eastAsia="en-US" w:bidi="ar-SA"/>
        </w:rPr>
        <w:t>Mostafa Kamal Akanda</w:t>
      </w:r>
      <w:r>
        <w:rPr>
          <w:rFonts w:ascii="Calibri" w:hAnsi="Calibri" w:cs="Calibri"/>
          <w:sz w:val="22"/>
          <w:szCs w:val="22"/>
          <w:lang w:eastAsia="en-US" w:bidi="ar-SA"/>
        </w:rPr>
        <w:t>: 0</w:t>
      </w:r>
      <w:r w:rsidRPr="00A31399">
        <w:rPr>
          <w:rFonts w:ascii="Calibri" w:hAnsi="Calibri" w:cs="Calibri"/>
          <w:sz w:val="22"/>
          <w:szCs w:val="22"/>
          <w:lang w:eastAsia="en-US" w:bidi="ar-SA"/>
        </w:rPr>
        <w:t>1711-455591</w:t>
      </w:r>
      <w:r w:rsidR="008D10B4">
        <w:rPr>
          <w:rFonts w:ascii="Calibri" w:hAnsi="Calibri" w:cs="Calibri"/>
          <w:sz w:val="22"/>
          <w:szCs w:val="22"/>
          <w:lang w:eastAsia="en-US" w:bidi="ar-SA"/>
        </w:rPr>
        <w:t xml:space="preserve"> and Md. Shahinur Islam: 01713367434</w:t>
      </w:r>
    </w:p>
    <w:sectPr w:rsidR="00A31399" w:rsidRPr="00650CEE" w:rsidSect="009454A4">
      <w:headerReference w:type="default" r:id="rId6"/>
      <w:footerReference w:type="default" r:id="rId7"/>
      <w:pgSz w:w="12240" w:h="15840" w:code="1"/>
      <w:pgMar w:top="1152" w:right="1152" w:bottom="720" w:left="1152" w:header="432" w:footer="28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0F9C554" w14:textId="77777777" w:rsidR="00F5226D" w:rsidRDefault="00F5226D" w:rsidP="002B7224">
      <w:r>
        <w:separator/>
      </w:r>
    </w:p>
  </w:endnote>
  <w:endnote w:type="continuationSeparator" w:id="0">
    <w:p w14:paraId="320B94A2" w14:textId="77777777" w:rsidR="00F5226D" w:rsidRDefault="00F5226D" w:rsidP="002B72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D6BAC8" w14:textId="707E8237" w:rsidR="002B7224" w:rsidRPr="002B7224" w:rsidRDefault="002B7224">
    <w:pPr>
      <w:pStyle w:val="Footer"/>
      <w:rPr>
        <w:rFonts w:ascii="Calibri" w:hAnsi="Calibri" w:cs="Calibri"/>
      </w:rPr>
    </w:pPr>
    <w:r>
      <w:rPr>
        <w:rFonts w:ascii="Calibri" w:hAnsi="Calibri" w:cs="Calibri"/>
        <w:noProof/>
      </w:rPr>
      <mc:AlternateContent>
        <mc:Choice Requires="wps">
          <w:drawing>
            <wp:anchor distT="0" distB="0" distL="114300" distR="114300" simplePos="0" relativeHeight="251660288" behindDoc="0" locked="0" layoutInCell="1" allowOverlap="1" wp14:anchorId="40567DF4" wp14:editId="5C26BF90">
              <wp:simplePos x="0" y="0"/>
              <wp:positionH relativeFrom="column">
                <wp:posOffset>-470780</wp:posOffset>
              </wp:positionH>
              <wp:positionV relativeFrom="paragraph">
                <wp:posOffset>-189513</wp:posOffset>
              </wp:positionV>
              <wp:extent cx="7143184" cy="470265"/>
              <wp:effectExtent l="0" t="0" r="19685" b="25400"/>
              <wp:wrapNone/>
              <wp:docPr id="3" name="Text Box 3"/>
              <wp:cNvGraphicFramePr/>
              <a:graphic xmlns:a="http://schemas.openxmlformats.org/drawingml/2006/main">
                <a:graphicData uri="http://schemas.microsoft.com/office/word/2010/wordprocessingShape">
                  <wps:wsp>
                    <wps:cNvSpPr txBox="1"/>
                    <wps:spPr>
                      <a:xfrm>
                        <a:off x="0" y="0"/>
                        <a:ext cx="7143184" cy="470265"/>
                      </a:xfrm>
                      <a:prstGeom prst="rect">
                        <a:avLst/>
                      </a:prstGeom>
                      <a:solidFill>
                        <a:schemeClr val="lt1"/>
                      </a:solidFill>
                      <a:ln w="6350">
                        <a:solidFill>
                          <a:schemeClr val="bg1"/>
                        </a:solidFill>
                      </a:ln>
                    </wps:spPr>
                    <wps:txbx>
                      <w:txbxContent>
                        <w:p w14:paraId="2DBCF7C9" w14:textId="389BD869" w:rsidR="002B7224" w:rsidRPr="002B7224" w:rsidRDefault="002B7224" w:rsidP="002B7224">
                          <w:pPr>
                            <w:pStyle w:val="NormalWeb"/>
                            <w:shd w:val="clear" w:color="auto" w:fill="FFFFFF"/>
                            <w:spacing w:before="0" w:beforeAutospacing="0" w:after="390" w:afterAutospacing="0"/>
                            <w:jc w:val="center"/>
                            <w:rPr>
                              <w:rFonts w:ascii="Calibri" w:hAnsi="Calibri" w:cs="Calibri"/>
                              <w:sz w:val="22"/>
                              <w:szCs w:val="22"/>
                            </w:rPr>
                          </w:pPr>
                          <w:r w:rsidRPr="002B7224">
                            <w:rPr>
                              <w:rFonts w:ascii="Calibri" w:hAnsi="Calibri" w:cs="Calibri"/>
                              <w:b/>
                              <w:bCs/>
                              <w:sz w:val="22"/>
                              <w:szCs w:val="22"/>
                            </w:rPr>
                            <w:t>Address:</w:t>
                          </w:r>
                          <w:r w:rsidRPr="002B7224">
                            <w:rPr>
                              <w:rFonts w:ascii="Calibri" w:hAnsi="Calibri" w:cs="Calibri"/>
                              <w:sz w:val="22"/>
                              <w:szCs w:val="22"/>
                            </w:rPr>
                            <w:t xml:space="preserve"> Metro Melody (1st Floor) House# 13, Road# 2, Shyamoli, Dhaka 1207 Bangladesh</w:t>
                          </w:r>
                          <w:r w:rsidRPr="002B7224">
                            <w:rPr>
                              <w:rFonts w:ascii="Calibri" w:hAnsi="Calibri" w:cs="Calibri"/>
                              <w:sz w:val="22"/>
                              <w:szCs w:val="22"/>
                            </w:rPr>
                            <w:br/>
                            <w:t>Tel: (+88 02) 58150082, 9120358, 9118435, 9126131</w:t>
                          </w:r>
                          <w:r>
                            <w:rPr>
                              <w:rFonts w:ascii="Calibri" w:hAnsi="Calibri" w:cs="Calibri"/>
                              <w:sz w:val="22"/>
                              <w:szCs w:val="22"/>
                            </w:rPr>
                            <w:t xml:space="preserve">, </w:t>
                          </w:r>
                          <w:hyperlink r:id="rId1" w:history="1">
                            <w:r w:rsidR="008E5C46" w:rsidRPr="00C87CB3">
                              <w:rPr>
                                <w:rStyle w:val="Hyperlink"/>
                                <w:rFonts w:ascii="Calibri" w:hAnsi="Calibri" w:cs="Calibri"/>
                                <w:sz w:val="22"/>
                                <w:szCs w:val="22"/>
                              </w:rPr>
                              <w:t>https://equitybd.net/</w:t>
                            </w:r>
                          </w:hyperlink>
                          <w:r w:rsidR="008E5C46">
                            <w:rPr>
                              <w:rFonts w:ascii="Calibri" w:hAnsi="Calibri" w:cs="Calibri"/>
                              <w:sz w:val="22"/>
                              <w:szCs w:val="22"/>
                            </w:rPr>
                            <w:t xml:space="preserve"> </w:t>
                          </w:r>
                          <w:r w:rsidR="00E76489">
                            <w:rPr>
                              <w:rFonts w:ascii="Calibri" w:hAnsi="Calibri" w:cs="Calibri"/>
                              <w:sz w:val="22"/>
                              <w:szCs w:val="22"/>
                            </w:rPr>
                            <w:t xml:space="preserve">and </w:t>
                          </w:r>
                          <w:hyperlink r:id="rId2" w:history="1">
                            <w:r w:rsidR="000C55CD" w:rsidRPr="00C87CB3">
                              <w:rPr>
                                <w:rStyle w:val="Hyperlink"/>
                                <w:rFonts w:ascii="Calibri" w:hAnsi="Calibri" w:cs="Calibri"/>
                                <w:sz w:val="22"/>
                                <w:szCs w:val="22"/>
                              </w:rPr>
                              <w:t>https://www.cxb-cso-ngo.org/</w:t>
                            </w:r>
                          </w:hyperlink>
                          <w:r w:rsidR="000C55CD">
                            <w:rPr>
                              <w:rFonts w:ascii="Calibri" w:hAnsi="Calibri" w:cs="Calibri"/>
                              <w:sz w:val="22"/>
                              <w:szCs w:val="22"/>
                            </w:rPr>
                            <w:t xml:space="preserve"> </w:t>
                          </w:r>
                        </w:p>
                        <w:p w14:paraId="75081D8E" w14:textId="77777777" w:rsidR="002B7224" w:rsidRPr="002B7224" w:rsidRDefault="002B7224" w:rsidP="002B7224">
                          <w:pPr>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40567DF4" id="_x0000_t202" coordsize="21600,21600" o:spt="202" path="m,l,21600r21600,l21600,xe">
              <v:stroke joinstyle="miter"/>
              <v:path gradientshapeok="t" o:connecttype="rect"/>
            </v:shapetype>
            <v:shape id="Text Box 3" o:spid="_x0000_s1026" type="#_x0000_t202" style="position:absolute;margin-left:-37.05pt;margin-top:-14.9pt;width:562.45pt;height:37.05pt;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" fillcolor="white [3201]" strokecolor="white [3212]" strokeweight=".5pt">
              <v:textbox>
                <w:txbxContent>
                  <w:p w14:paraId="2DBCF7C9" w14:textId="389BD869" w:rsidR="002B7224" w:rsidRPr="002B7224" w:rsidRDefault="002B7224" w:rsidP="002B7224">
                    <w:pPr>
                      <w:pStyle w:val="NormalWeb"/>
                      <w:shd w:val="clear" w:color="auto" w:fill="FFFFFF"/>
                      <w:spacing w:before="0" w:beforeAutospacing="0" w:after="390" w:afterAutospacing="0"/>
                      <w:jc w:val="center"/>
                      <w:rPr>
                        <w:rFonts w:ascii="Calibri" w:hAnsi="Calibri" w:cs="Calibri"/>
                        <w:sz w:val="22"/>
                        <w:szCs w:val="22"/>
                      </w:rPr>
                    </w:pPr>
                    <w:r w:rsidRPr="002B7224">
                      <w:rPr>
                        <w:rFonts w:ascii="Calibri" w:hAnsi="Calibri" w:cs="Calibri"/>
                        <w:b/>
                        <w:bCs/>
                        <w:sz w:val="22"/>
                        <w:szCs w:val="22"/>
                      </w:rPr>
                      <w:t>Address:</w:t>
                    </w:r>
                    <w:r w:rsidRPr="002B7224">
                      <w:rPr>
                        <w:rFonts w:ascii="Calibri" w:hAnsi="Calibri" w:cs="Calibri"/>
                        <w:sz w:val="22"/>
                        <w:szCs w:val="22"/>
                      </w:rPr>
                      <w:t xml:space="preserve"> Metro Melody (1st Floor) House# 13, Road# 2, Shyamoli, Dhaka 1207 Bangladesh</w:t>
                    </w:r>
                    <w:r w:rsidRPr="002B7224">
                      <w:rPr>
                        <w:rFonts w:ascii="Calibri" w:hAnsi="Calibri" w:cs="Calibri"/>
                        <w:sz w:val="22"/>
                        <w:szCs w:val="22"/>
                      </w:rPr>
                      <w:br/>
                      <w:t>Tel: (+88 02) 58150082, 9120358, 9118435, 9126131</w:t>
                    </w:r>
                    <w:r>
                      <w:rPr>
                        <w:rFonts w:ascii="Calibri" w:hAnsi="Calibri" w:cs="Calibri"/>
                        <w:sz w:val="22"/>
                        <w:szCs w:val="22"/>
                      </w:rPr>
                      <w:t xml:space="preserve">, </w:t>
                    </w:r>
                    <w:hyperlink r:id="rId3" w:history="1">
                      <w:r w:rsidR="008E5C46" w:rsidRPr="00C87CB3">
                        <w:rPr>
                          <w:rStyle w:val="Hyperlink"/>
                          <w:rFonts w:ascii="Calibri" w:hAnsi="Calibri" w:cs="Calibri"/>
                          <w:sz w:val="22"/>
                          <w:szCs w:val="22"/>
                        </w:rPr>
                        <w:t>https://equitybd.net/</w:t>
                      </w:r>
                    </w:hyperlink>
                    <w:r w:rsidR="008E5C46">
                      <w:rPr>
                        <w:rFonts w:ascii="Calibri" w:hAnsi="Calibri" w:cs="Calibri"/>
                        <w:sz w:val="22"/>
                        <w:szCs w:val="22"/>
                      </w:rPr>
                      <w:t xml:space="preserve"> </w:t>
                    </w:r>
                    <w:r w:rsidR="00E76489">
                      <w:rPr>
                        <w:rFonts w:ascii="Calibri" w:hAnsi="Calibri" w:cs="Calibri"/>
                        <w:sz w:val="22"/>
                        <w:szCs w:val="22"/>
                      </w:rPr>
                      <w:t xml:space="preserve">and </w:t>
                    </w:r>
                    <w:hyperlink r:id="rId4" w:history="1">
                      <w:r w:rsidR="000C55CD" w:rsidRPr="00C87CB3">
                        <w:rPr>
                          <w:rStyle w:val="Hyperlink"/>
                          <w:rFonts w:ascii="Calibri" w:hAnsi="Calibri" w:cs="Calibri"/>
                          <w:sz w:val="22"/>
                          <w:szCs w:val="22"/>
                        </w:rPr>
                        <w:t>https://www.cxb-cso-ngo.org/</w:t>
                      </w:r>
                    </w:hyperlink>
                    <w:r w:rsidR="000C55CD">
                      <w:rPr>
                        <w:rFonts w:ascii="Calibri" w:hAnsi="Calibri" w:cs="Calibri"/>
                        <w:sz w:val="22"/>
                        <w:szCs w:val="22"/>
                      </w:rPr>
                      <w:t xml:space="preserve"> </w:t>
                    </w:r>
                  </w:p>
                  <w:p w14:paraId="75081D8E" w14:textId="77777777" w:rsidR="002B7224" w:rsidRPr="002B7224" w:rsidRDefault="002B7224" w:rsidP="002B7224">
                    <w:pPr>
                      <w:jc w:val="center"/>
                    </w:pPr>
                  </w:p>
                </w:txbxContent>
              </v:textbox>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E74DD4" w14:textId="77777777" w:rsidR="00F5226D" w:rsidRDefault="00F5226D" w:rsidP="002B7224">
      <w:r>
        <w:separator/>
      </w:r>
    </w:p>
  </w:footnote>
  <w:footnote w:type="continuationSeparator" w:id="0">
    <w:p w14:paraId="20309A56" w14:textId="77777777" w:rsidR="00F5226D" w:rsidRDefault="00F5226D" w:rsidP="002B72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94784A" w14:textId="0A525914" w:rsidR="002B7224" w:rsidRDefault="00A46D91">
    <w:pPr>
      <w:pStyle w:val="Header"/>
    </w:pPr>
    <w:r>
      <w:rPr>
        <w:noProof/>
      </w:rPr>
      <w:drawing>
        <wp:anchor distT="0" distB="0" distL="114300" distR="114300" simplePos="0" relativeHeight="251659264" behindDoc="0" locked="0" layoutInCell="1" allowOverlap="1" wp14:anchorId="62353AAE" wp14:editId="724CFCDC">
          <wp:simplePos x="0" y="0"/>
          <wp:positionH relativeFrom="margin">
            <wp:align>left</wp:align>
          </wp:positionH>
          <wp:positionV relativeFrom="paragraph">
            <wp:posOffset>-1270</wp:posOffset>
          </wp:positionV>
          <wp:extent cx="798759" cy="606582"/>
          <wp:effectExtent l="0" t="0" r="1905" b="317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800804" cy="608135"/>
                  </a:xfrm>
                  <a:prstGeom prst="rect">
                    <a:avLst/>
                  </a:prstGeom>
                </pic:spPr>
              </pic:pic>
            </a:graphicData>
          </a:graphic>
          <wp14:sizeRelH relativeFrom="margin">
            <wp14:pctWidth>0</wp14:pctWidth>
          </wp14:sizeRelH>
          <wp14:sizeRelV relativeFrom="margin">
            <wp14:pctHeight>0</wp14:pctHeight>
          </wp14:sizeRelV>
        </wp:anchor>
      </w:drawing>
    </w:r>
    <w:r w:rsidR="002B7224">
      <w:rPr>
        <w:noProof/>
      </w:rPr>
      <w:drawing>
        <wp:anchor distT="0" distB="0" distL="114300" distR="114300" simplePos="0" relativeHeight="251658240" behindDoc="0" locked="0" layoutInCell="1" allowOverlap="1" wp14:anchorId="2C113300" wp14:editId="7268AE62">
          <wp:simplePos x="0" y="0"/>
          <wp:positionH relativeFrom="column">
            <wp:posOffset>5613400</wp:posOffset>
          </wp:positionH>
          <wp:positionV relativeFrom="paragraph">
            <wp:posOffset>5080</wp:posOffset>
          </wp:positionV>
          <wp:extent cx="584949" cy="584200"/>
          <wp:effectExtent l="0" t="0" r="5715" b="635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2">
                    <a:extLst>
                      <a:ext uri="{28A0092B-C50C-407E-A947-70E740481C1C}">
                        <a14:useLocalDpi xmlns:a14="http://schemas.microsoft.com/office/drawing/2010/main" val="0"/>
                      </a:ext>
                    </a:extLst>
                  </a:blip>
                  <a:stretch>
                    <a:fillRect/>
                  </a:stretch>
                </pic:blipFill>
                <pic:spPr>
                  <a:xfrm>
                    <a:off x="0" y="0"/>
                    <a:ext cx="585533" cy="584783"/>
                  </a:xfrm>
                  <a:prstGeom prst="rect">
                    <a:avLst/>
                  </a:prstGeom>
                </pic:spPr>
              </pic:pic>
            </a:graphicData>
          </a:graphic>
          <wp14:sizeRelH relativeFrom="margin">
            <wp14:pctWidth>0</wp14:pctWidth>
          </wp14:sizeRelH>
          <wp14:sizeRelV relativeFrom="margin">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7224"/>
    <w:rsid w:val="000314C8"/>
    <w:rsid w:val="00031DE5"/>
    <w:rsid w:val="000C55CD"/>
    <w:rsid w:val="0012354F"/>
    <w:rsid w:val="001669CA"/>
    <w:rsid w:val="00187B3B"/>
    <w:rsid w:val="001D4C0A"/>
    <w:rsid w:val="001E6413"/>
    <w:rsid w:val="001F17C4"/>
    <w:rsid w:val="00206A0A"/>
    <w:rsid w:val="00207D52"/>
    <w:rsid w:val="00242F01"/>
    <w:rsid w:val="002812A7"/>
    <w:rsid w:val="0028305D"/>
    <w:rsid w:val="00285C61"/>
    <w:rsid w:val="002A535A"/>
    <w:rsid w:val="002B3A72"/>
    <w:rsid w:val="002B7224"/>
    <w:rsid w:val="002C6227"/>
    <w:rsid w:val="002E2286"/>
    <w:rsid w:val="002F01D5"/>
    <w:rsid w:val="002F6329"/>
    <w:rsid w:val="00316E69"/>
    <w:rsid w:val="003A5B91"/>
    <w:rsid w:val="00413421"/>
    <w:rsid w:val="0044150F"/>
    <w:rsid w:val="004607A5"/>
    <w:rsid w:val="00463E6D"/>
    <w:rsid w:val="00467FC0"/>
    <w:rsid w:val="004C2748"/>
    <w:rsid w:val="004F1D84"/>
    <w:rsid w:val="005229BD"/>
    <w:rsid w:val="0052746C"/>
    <w:rsid w:val="00527E3E"/>
    <w:rsid w:val="00583E3F"/>
    <w:rsid w:val="00584F1B"/>
    <w:rsid w:val="00590D0C"/>
    <w:rsid w:val="005B2772"/>
    <w:rsid w:val="005E6F4E"/>
    <w:rsid w:val="005F4FAD"/>
    <w:rsid w:val="00617ED3"/>
    <w:rsid w:val="00637A0C"/>
    <w:rsid w:val="006459AD"/>
    <w:rsid w:val="00650CEE"/>
    <w:rsid w:val="006653F4"/>
    <w:rsid w:val="00676D47"/>
    <w:rsid w:val="006C19A0"/>
    <w:rsid w:val="00715295"/>
    <w:rsid w:val="0076795F"/>
    <w:rsid w:val="00771689"/>
    <w:rsid w:val="00826C4A"/>
    <w:rsid w:val="00836C6D"/>
    <w:rsid w:val="008B32D0"/>
    <w:rsid w:val="008B51AF"/>
    <w:rsid w:val="008B666E"/>
    <w:rsid w:val="008D10B4"/>
    <w:rsid w:val="008E5C46"/>
    <w:rsid w:val="0090772D"/>
    <w:rsid w:val="00910FDF"/>
    <w:rsid w:val="009200EB"/>
    <w:rsid w:val="009301EE"/>
    <w:rsid w:val="009454A4"/>
    <w:rsid w:val="009A2294"/>
    <w:rsid w:val="009A49DC"/>
    <w:rsid w:val="009B61A2"/>
    <w:rsid w:val="00A31399"/>
    <w:rsid w:val="00A441EA"/>
    <w:rsid w:val="00A46D91"/>
    <w:rsid w:val="00A605DC"/>
    <w:rsid w:val="00A638B3"/>
    <w:rsid w:val="00B27847"/>
    <w:rsid w:val="00B90D0C"/>
    <w:rsid w:val="00B95A61"/>
    <w:rsid w:val="00BE0949"/>
    <w:rsid w:val="00C024E2"/>
    <w:rsid w:val="00C620D0"/>
    <w:rsid w:val="00C80364"/>
    <w:rsid w:val="00CC157F"/>
    <w:rsid w:val="00D27BB8"/>
    <w:rsid w:val="00D36305"/>
    <w:rsid w:val="00D875C1"/>
    <w:rsid w:val="00DC458D"/>
    <w:rsid w:val="00DC7279"/>
    <w:rsid w:val="00DD3DD4"/>
    <w:rsid w:val="00DE7677"/>
    <w:rsid w:val="00E03EB9"/>
    <w:rsid w:val="00E45EBC"/>
    <w:rsid w:val="00E65847"/>
    <w:rsid w:val="00E76489"/>
    <w:rsid w:val="00EA53C4"/>
    <w:rsid w:val="00EB4D20"/>
    <w:rsid w:val="00EB5CCE"/>
    <w:rsid w:val="00F062B0"/>
    <w:rsid w:val="00F24DBB"/>
    <w:rsid w:val="00F35AAC"/>
    <w:rsid w:val="00F479DE"/>
    <w:rsid w:val="00F5226D"/>
    <w:rsid w:val="00F66554"/>
    <w:rsid w:val="00FD21D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A9E803E"/>
  <w15:chartTrackingRefBased/>
  <w15:docId w15:val="{5039BA1D-C526-4857-A363-9142D1BBC7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16E69"/>
    <w:pPr>
      <w:spacing w:after="0" w:line="240" w:lineRule="auto"/>
    </w:pPr>
    <w:rPr>
      <w:rFonts w:ascii="Times New Roman" w:eastAsia="Times New Roman" w:hAnsi="Times New Roman" w:cs="Times New Roman"/>
      <w:sz w:val="24"/>
      <w:szCs w:val="24"/>
      <w:lang w:eastAsia="en-GB" w:bidi="b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B7224"/>
    <w:pPr>
      <w:tabs>
        <w:tab w:val="center" w:pos="4680"/>
        <w:tab w:val="right" w:pos="9360"/>
      </w:tabs>
    </w:pPr>
    <w:rPr>
      <w:rFonts w:asciiTheme="minorHAnsi" w:eastAsiaTheme="minorHAnsi" w:hAnsiTheme="minorHAnsi" w:cstheme="minorBidi"/>
      <w:sz w:val="22"/>
      <w:szCs w:val="22"/>
      <w:lang w:eastAsia="en-US" w:bidi="ar-SA"/>
    </w:rPr>
  </w:style>
  <w:style w:type="character" w:customStyle="1" w:styleId="HeaderChar">
    <w:name w:val="Header Char"/>
    <w:basedOn w:val="DefaultParagraphFont"/>
    <w:link w:val="Header"/>
    <w:uiPriority w:val="99"/>
    <w:rsid w:val="002B7224"/>
  </w:style>
  <w:style w:type="paragraph" w:styleId="Footer">
    <w:name w:val="footer"/>
    <w:basedOn w:val="Normal"/>
    <w:link w:val="FooterChar"/>
    <w:uiPriority w:val="99"/>
    <w:unhideWhenUsed/>
    <w:rsid w:val="002B7224"/>
    <w:pPr>
      <w:tabs>
        <w:tab w:val="center" w:pos="4680"/>
        <w:tab w:val="right" w:pos="9360"/>
      </w:tabs>
    </w:pPr>
    <w:rPr>
      <w:rFonts w:asciiTheme="minorHAnsi" w:eastAsiaTheme="minorHAnsi" w:hAnsiTheme="minorHAnsi" w:cstheme="minorBidi"/>
      <w:sz w:val="22"/>
      <w:szCs w:val="22"/>
      <w:lang w:eastAsia="en-US" w:bidi="ar-SA"/>
    </w:rPr>
  </w:style>
  <w:style w:type="character" w:customStyle="1" w:styleId="FooterChar">
    <w:name w:val="Footer Char"/>
    <w:basedOn w:val="DefaultParagraphFont"/>
    <w:link w:val="Footer"/>
    <w:uiPriority w:val="99"/>
    <w:rsid w:val="002B7224"/>
  </w:style>
  <w:style w:type="paragraph" w:styleId="NormalWeb">
    <w:name w:val="Normal (Web)"/>
    <w:basedOn w:val="Normal"/>
    <w:uiPriority w:val="99"/>
    <w:semiHidden/>
    <w:unhideWhenUsed/>
    <w:rsid w:val="002B7224"/>
    <w:pPr>
      <w:spacing w:before="100" w:beforeAutospacing="1" w:after="100" w:afterAutospacing="1"/>
    </w:pPr>
    <w:rPr>
      <w:lang w:eastAsia="en-US" w:bidi="ar-SA"/>
    </w:rPr>
  </w:style>
  <w:style w:type="character" w:styleId="Strong">
    <w:name w:val="Strong"/>
    <w:basedOn w:val="DefaultParagraphFont"/>
    <w:uiPriority w:val="22"/>
    <w:qFormat/>
    <w:rsid w:val="002B7224"/>
    <w:rPr>
      <w:b/>
      <w:bCs/>
    </w:rPr>
  </w:style>
  <w:style w:type="character" w:styleId="Hyperlink">
    <w:name w:val="Hyperlink"/>
    <w:basedOn w:val="DefaultParagraphFont"/>
    <w:uiPriority w:val="99"/>
    <w:unhideWhenUsed/>
    <w:rsid w:val="008E5C46"/>
    <w:rPr>
      <w:color w:val="0563C1" w:themeColor="hyperlink"/>
      <w:u w:val="single"/>
    </w:rPr>
  </w:style>
  <w:style w:type="character" w:styleId="UnresolvedMention">
    <w:name w:val="Unresolved Mention"/>
    <w:basedOn w:val="DefaultParagraphFont"/>
    <w:uiPriority w:val="99"/>
    <w:semiHidden/>
    <w:unhideWhenUsed/>
    <w:rsid w:val="008E5C46"/>
    <w:rPr>
      <w:color w:val="605E5C"/>
      <w:shd w:val="clear" w:color="auto" w:fill="E1DFDD"/>
    </w:rPr>
  </w:style>
  <w:style w:type="character" w:customStyle="1" w:styleId="whitespace-normal">
    <w:name w:val="whitespace-normal"/>
    <w:basedOn w:val="DefaultParagraphFont"/>
    <w:rsid w:val="0076795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07951257">
      <w:bodyDiv w:val="1"/>
      <w:marLeft w:val="0"/>
      <w:marRight w:val="0"/>
      <w:marTop w:val="0"/>
      <w:marBottom w:val="0"/>
      <w:divBdr>
        <w:top w:val="none" w:sz="0" w:space="0" w:color="auto"/>
        <w:left w:val="none" w:sz="0" w:space="0" w:color="auto"/>
        <w:bottom w:val="none" w:sz="0" w:space="0" w:color="auto"/>
        <w:right w:val="none" w:sz="0" w:space="0" w:color="auto"/>
      </w:divBdr>
    </w:div>
    <w:div w:id="1772621502">
      <w:bodyDiv w:val="1"/>
      <w:marLeft w:val="0"/>
      <w:marRight w:val="0"/>
      <w:marTop w:val="0"/>
      <w:marBottom w:val="0"/>
      <w:divBdr>
        <w:top w:val="none" w:sz="0" w:space="0" w:color="auto"/>
        <w:left w:val="none" w:sz="0" w:space="0" w:color="auto"/>
        <w:bottom w:val="none" w:sz="0" w:space="0" w:color="auto"/>
        <w:right w:val="none" w:sz="0" w:space="0" w:color="auto"/>
      </w:divBdr>
    </w:div>
    <w:div w:id="18238105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3" Type="http://schemas.openxmlformats.org/officeDocument/2006/relationships/hyperlink" Target="https://equitybd.net/" TargetMode="External"/><Relationship Id="rId2" Type="http://schemas.openxmlformats.org/officeDocument/2006/relationships/hyperlink" Target="https://www.cxb-cso-ngo.org/" TargetMode="External"/><Relationship Id="rId1" Type="http://schemas.openxmlformats.org/officeDocument/2006/relationships/hyperlink" Target="https://equitybd.net/" TargetMode="External"/><Relationship Id="rId4" Type="http://schemas.openxmlformats.org/officeDocument/2006/relationships/hyperlink" Target="https://www.cxb-cso-ngo.org/"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jpg"/><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53</TotalTime>
  <Pages>1</Pages>
  <Words>669</Words>
  <Characters>3814</Characters>
  <Application>Microsoft Office Word</Application>
  <DocSecurity>0</DocSecurity>
  <Lines>31</Lines>
  <Paragraphs>8</Paragraphs>
  <ScaleCrop>false</ScaleCrop>
  <Company/>
  <LinksUpToDate>false</LinksUpToDate>
  <CharactersWithSpaces>4475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Md. Shahinur Islam Shohag</dc:creator>
  <cp:keywords/>
  <dc:description/>
  <cp:lastModifiedBy>Md. Shahinur Islam Shohag</cp:lastModifiedBy>
  <cp:revision>94</cp:revision>
  <dcterms:created xsi:type="dcterms:W3CDTF">2026-05-17T07:02:00Z</dcterms:created>
  <dcterms:modified xsi:type="dcterms:W3CDTF">2026-05-18T09:17:00Z</dcterms:modified>
</cp:coreProperties>
</file>